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C87511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C87511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C87511">
              <w:trPr>
                <w:trHeight w:val="1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C87511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C87511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80"/>
                  </w:tblGrid>
                  <w:tr w:rsidR="00C87511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9C4C2F" w:rsidP="00123FE7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</w:t>
                        </w:r>
                        <w:r w:rsidR="00021F92">
                          <w:rPr>
                            <w:color w:val="000000"/>
                          </w:rPr>
                          <w:t>2</w:t>
                        </w:r>
                        <w:r w:rsidR="000E6D98">
                          <w:rPr>
                            <w:color w:val="000000"/>
                          </w:rPr>
                          <w:t>4</w:t>
                        </w:r>
                        <w:r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AF6447" w:rsidP="000E6D9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01.01.20</w:t>
                  </w:r>
                  <w:r w:rsidR="002558FF">
                    <w:rPr>
                      <w:color w:val="000000"/>
                    </w:rPr>
                    <w:t>2</w:t>
                  </w:r>
                  <w:r w:rsidR="000E6D98">
                    <w:rPr>
                      <w:color w:val="000000"/>
                    </w:rPr>
                    <w:t>4</w:t>
                  </w: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1070F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01228855001</w:t>
                  </w: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 w:rsidP="001070FC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 xml:space="preserve">Администрация </w:t>
                  </w:r>
                  <w:r w:rsidR="001070FC">
                    <w:rPr>
                      <w:color w:val="000000"/>
                      <w:u w:val="single"/>
                    </w:rPr>
                    <w:t>Поломошенского</w:t>
                  </w:r>
                  <w:r>
                    <w:rPr>
                      <w:color w:val="000000"/>
                      <w:u w:val="single"/>
                    </w:rPr>
                    <w:t xml:space="preserve"> сельсовета Новичихинского района Алтайского края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303</w:t>
                  </w:r>
                </w:p>
              </w:tc>
            </w:tr>
            <w:tr w:rsidR="00C87511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1070FC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Бюджет Поломошннского</w:t>
                  </w:r>
                  <w:r w:rsidR="009C4C2F">
                    <w:rPr>
                      <w:color w:val="000000"/>
                      <w:u w:val="single"/>
                    </w:rPr>
                    <w:t xml:space="preserve"> сельсовета Новичихинского района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C87511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1070FC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01628455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C87511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9C4C2F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C87511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9C4C2F">
                        <w:r>
                          <w:rPr>
                            <w:color w:val="000000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C87511" w:rsidRDefault="00C87511">
            <w:pPr>
              <w:spacing w:line="1" w:lineRule="auto"/>
            </w:pPr>
          </w:p>
        </w:tc>
      </w:tr>
    </w:tbl>
    <w:p w:rsidR="00C87511" w:rsidRDefault="00C87511">
      <w:pPr>
        <w:rPr>
          <w:vanish/>
        </w:rPr>
      </w:pPr>
      <w:bookmarkStart w:id="1" w:name="__bookmark_2"/>
      <w:bookmarkEnd w:id="1"/>
    </w:p>
    <w:tbl>
      <w:tblPr>
        <w:tblOverlap w:val="never"/>
        <w:tblW w:w="9333" w:type="dxa"/>
        <w:tblLayout w:type="fixed"/>
        <w:tblLook w:val="01E0" w:firstRow="1" w:lastRow="1" w:firstColumn="1" w:lastColumn="1" w:noHBand="0" w:noVBand="0"/>
      </w:tblPr>
      <w:tblGrid>
        <w:gridCol w:w="9333"/>
      </w:tblGrid>
      <w:tr w:rsidR="00C87511" w:rsidTr="00CA5891">
        <w:trPr>
          <w:tblHeader/>
        </w:trPr>
        <w:tc>
          <w:tcPr>
            <w:tcW w:w="93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  <w:jc w:val="center"/>
            </w:pPr>
          </w:p>
        </w:tc>
      </w:tr>
      <w:tr w:rsidR="001070FC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070FC" w:rsidRDefault="001070FC" w:rsidP="001070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Адрес-659736, Алтайский край,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Новичихинский район, с.Поломошное, ул.Школьная,1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образование Поломошенский сельсовет Новичихинского района Алтайского края наделено статусом сельского поселения законом Алтайского края от 05 октября 2007 года№94-ЗС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"О границах муниципальных и административно-территориальных образований Новичихинского района Алтайского края, 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Административным центром поселения является село Поломошное. Администрация сельсовета является постоянно действующим исполнительно-распределительным органом поселения.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1070FC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070FC" w:rsidRDefault="001070FC" w:rsidP="001070F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 xml:space="preserve"> (бухгалтерской)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отчетности»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Структура администрации сельсовета утверждается собранием депутатов по представлению главы сельсовета.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сельсовета обладает правами юридического лица, действует на основании Устава.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 ведении муниципального образования находятся следующие вопросы: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1.Принятие устава муниципального образования и внесение в него изменений и дополнений, контроль за его соблюдением.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2.Владение, пользование и распоряжение объектами собственности муниципального образования.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3.Финансы муниципального образования-формирование, утверждение, исполнение бюджета сельсовета и контроль за его исполнением, организация учета и отчетности.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4.Комплексное социально-экономическое развитие муниципального образования.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5.Контроль за использованием земель на территории сельсовета.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6.Благоустройство и озеленение села.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7.Создание условий для деятельности учреждений культуры и развития физического спорта.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8.Охрана окружающей среды на территории сельсовета.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7511" w:rsidRDefault="009C4C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 xml:space="preserve"> (бухгалтерской)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отчетности»</w:t>
            </w:r>
          </w:p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7511" w:rsidRDefault="009C4C2F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расходов на содержание органов местного самоуправления осуществляется за счет собственных доходов бюджета и безвозмездных поступлений из районного бюджета. Собрание депутатов осуществляет финансовый контроль.</w:t>
            </w:r>
            <w:r w:rsidR="009F249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Размещение заказов на поставку товаров, выполнение работ, оказание услуг муниципальных нужд осуществляется в порядке, предусмотренном ФЗ от 21.07.2005 г. № 94-ФЗ "О размещении заказов на поставки товаров, выполнение работ, оказание услуг для государственных и муниципальных нужд".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7511" w:rsidRDefault="009C4C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 «Анализ отчета об исполнении бюджета субъектом бюджетной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 xml:space="preserve"> (бухгалтерской)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отчетности»</w:t>
            </w:r>
          </w:p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642A4" w:rsidRDefault="009C4C2F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</w:t>
            </w:r>
            <w:r w:rsidR="000E6D98">
              <w:rPr>
                <w:color w:val="000000"/>
                <w:sz w:val="28"/>
                <w:szCs w:val="28"/>
              </w:rPr>
              <w:t xml:space="preserve">бюджета – всего </w:t>
            </w:r>
            <w:r w:rsidR="001070FC" w:rsidRPr="001070FC">
              <w:rPr>
                <w:color w:val="000000"/>
                <w:sz w:val="28"/>
                <w:szCs w:val="28"/>
              </w:rPr>
              <w:t>4</w:t>
            </w:r>
            <w:r w:rsidR="001070FC">
              <w:rPr>
                <w:color w:val="000000"/>
                <w:sz w:val="28"/>
                <w:szCs w:val="28"/>
              </w:rPr>
              <w:t> </w:t>
            </w:r>
            <w:r w:rsidR="001070FC" w:rsidRPr="001070FC">
              <w:rPr>
                <w:color w:val="000000"/>
                <w:sz w:val="28"/>
                <w:szCs w:val="28"/>
              </w:rPr>
              <w:t>628</w:t>
            </w:r>
            <w:r w:rsidR="001070FC">
              <w:rPr>
                <w:color w:val="000000"/>
                <w:sz w:val="28"/>
                <w:szCs w:val="28"/>
              </w:rPr>
              <w:t xml:space="preserve"> 5</w:t>
            </w:r>
            <w:r w:rsidR="001070FC" w:rsidRPr="001070FC">
              <w:rPr>
                <w:color w:val="000000"/>
                <w:sz w:val="28"/>
                <w:szCs w:val="28"/>
              </w:rPr>
              <w:t>83,21</w:t>
            </w:r>
            <w:r w:rsidR="001070FC">
              <w:rPr>
                <w:color w:val="000000"/>
                <w:sz w:val="28"/>
                <w:szCs w:val="28"/>
              </w:rPr>
              <w:t xml:space="preserve"> рублей </w:t>
            </w:r>
            <w:r w:rsidR="000E6D98">
              <w:rPr>
                <w:color w:val="000000"/>
                <w:sz w:val="28"/>
                <w:szCs w:val="28"/>
              </w:rPr>
              <w:t xml:space="preserve">– </w:t>
            </w:r>
            <w:r w:rsidR="001070FC" w:rsidRPr="001070FC">
              <w:rPr>
                <w:color w:val="000000"/>
                <w:sz w:val="28"/>
                <w:szCs w:val="28"/>
              </w:rPr>
              <w:t>4</w:t>
            </w:r>
            <w:r w:rsidR="001070FC">
              <w:rPr>
                <w:color w:val="000000"/>
                <w:sz w:val="28"/>
                <w:szCs w:val="28"/>
              </w:rPr>
              <w:t> </w:t>
            </w:r>
            <w:r w:rsidR="001070FC" w:rsidRPr="001070FC">
              <w:rPr>
                <w:color w:val="000000"/>
                <w:sz w:val="28"/>
                <w:szCs w:val="28"/>
              </w:rPr>
              <w:t>348</w:t>
            </w:r>
            <w:r w:rsidR="001070FC">
              <w:rPr>
                <w:color w:val="000000"/>
                <w:sz w:val="28"/>
                <w:szCs w:val="28"/>
              </w:rPr>
              <w:t xml:space="preserve"> </w:t>
            </w:r>
            <w:r w:rsidR="001070FC" w:rsidRPr="001070FC">
              <w:rPr>
                <w:color w:val="000000"/>
                <w:sz w:val="28"/>
                <w:szCs w:val="28"/>
              </w:rPr>
              <w:t>757,47</w:t>
            </w:r>
            <w:r w:rsidR="001070FC">
              <w:rPr>
                <w:color w:val="000000"/>
                <w:sz w:val="28"/>
                <w:szCs w:val="28"/>
              </w:rPr>
              <w:t xml:space="preserve"> рублей</w:t>
            </w:r>
            <w:r w:rsidR="001070FC" w:rsidRPr="001070F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(процент выполнения в целом</w:t>
            </w:r>
            <w:r w:rsidR="000E6D98">
              <w:rPr>
                <w:color w:val="000000"/>
                <w:sz w:val="28"/>
                <w:szCs w:val="28"/>
              </w:rPr>
              <w:t xml:space="preserve"> по бюджету поселения составил </w:t>
            </w:r>
            <w:r w:rsidR="00123FE7">
              <w:rPr>
                <w:color w:val="000000"/>
                <w:sz w:val="28"/>
                <w:szCs w:val="28"/>
              </w:rPr>
              <w:t>9</w:t>
            </w:r>
            <w:r w:rsidR="001070FC">
              <w:rPr>
                <w:color w:val="000000"/>
                <w:sz w:val="28"/>
                <w:szCs w:val="28"/>
              </w:rPr>
              <w:t>4</w:t>
            </w:r>
            <w:r w:rsidR="00123FE7">
              <w:rPr>
                <w:color w:val="000000"/>
                <w:sz w:val="28"/>
                <w:szCs w:val="28"/>
              </w:rPr>
              <w:t>,</w:t>
            </w:r>
            <w:r w:rsidR="001070FC">
              <w:rPr>
                <w:color w:val="000000"/>
                <w:sz w:val="28"/>
                <w:szCs w:val="28"/>
              </w:rPr>
              <w:t>0</w:t>
            </w:r>
            <w:r w:rsidR="000E6D98">
              <w:rPr>
                <w:color w:val="000000"/>
                <w:sz w:val="28"/>
                <w:szCs w:val="28"/>
              </w:rPr>
              <w:t xml:space="preserve">%) </w:t>
            </w: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</w:r>
            <w:r w:rsidR="000E6D98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алог на доходы физических лиц   </w:t>
            </w:r>
            <w:r w:rsidR="001070FC">
              <w:rPr>
                <w:color w:val="000000"/>
                <w:sz w:val="28"/>
                <w:szCs w:val="28"/>
              </w:rPr>
              <w:t>11</w:t>
            </w:r>
            <w:r w:rsidR="000E6D98" w:rsidRPr="000E6D98">
              <w:rPr>
                <w:color w:val="000000"/>
                <w:sz w:val="28"/>
                <w:szCs w:val="28"/>
              </w:rPr>
              <w:t>0</w:t>
            </w:r>
            <w:r w:rsidR="000E6D98">
              <w:rPr>
                <w:color w:val="000000"/>
                <w:sz w:val="28"/>
                <w:szCs w:val="28"/>
              </w:rPr>
              <w:t xml:space="preserve"> </w:t>
            </w:r>
            <w:r w:rsidR="000E6D98" w:rsidRPr="000E6D98">
              <w:rPr>
                <w:color w:val="000000"/>
                <w:sz w:val="28"/>
                <w:szCs w:val="28"/>
              </w:rPr>
              <w:t>000</w:t>
            </w:r>
            <w:r w:rsidR="000E6D98">
              <w:rPr>
                <w:color w:val="000000"/>
                <w:sz w:val="28"/>
                <w:szCs w:val="28"/>
              </w:rPr>
              <w:t>,00</w:t>
            </w:r>
            <w:r w:rsidR="001070FC">
              <w:rPr>
                <w:color w:val="000000"/>
                <w:sz w:val="28"/>
                <w:szCs w:val="28"/>
              </w:rPr>
              <w:t xml:space="preserve"> рублей</w:t>
            </w:r>
            <w:r w:rsidR="000E6D98">
              <w:rPr>
                <w:color w:val="000000"/>
                <w:sz w:val="28"/>
                <w:szCs w:val="28"/>
              </w:rPr>
              <w:t xml:space="preserve"> – </w:t>
            </w:r>
            <w:r w:rsidR="00D377FD" w:rsidRPr="00D377FD">
              <w:rPr>
                <w:color w:val="000000"/>
                <w:sz w:val="28"/>
                <w:szCs w:val="28"/>
              </w:rPr>
              <w:t>64</w:t>
            </w:r>
            <w:r w:rsidR="00D377FD">
              <w:rPr>
                <w:color w:val="000000"/>
                <w:sz w:val="28"/>
                <w:szCs w:val="28"/>
              </w:rPr>
              <w:t xml:space="preserve"> </w:t>
            </w:r>
            <w:r w:rsidR="00D377FD" w:rsidRPr="00D377FD">
              <w:rPr>
                <w:color w:val="000000"/>
                <w:sz w:val="28"/>
                <w:szCs w:val="28"/>
              </w:rPr>
              <w:t>048,06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D377FD" w:rsidRPr="00D377FD">
              <w:rPr>
                <w:color w:val="000000"/>
                <w:sz w:val="28"/>
                <w:szCs w:val="28"/>
              </w:rPr>
              <w:t xml:space="preserve"> </w:t>
            </w:r>
            <w:r w:rsidR="000E6D98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выполнение на </w:t>
            </w:r>
            <w:r w:rsidR="00D377FD">
              <w:rPr>
                <w:color w:val="000000"/>
                <w:sz w:val="28"/>
                <w:szCs w:val="28"/>
              </w:rPr>
              <w:t>58,2</w:t>
            </w:r>
            <w:r>
              <w:rPr>
                <w:color w:val="000000"/>
                <w:sz w:val="28"/>
                <w:szCs w:val="28"/>
              </w:rPr>
              <w:t>%)</w:t>
            </w:r>
            <w:r w:rsidR="00E4559F">
              <w:rPr>
                <w:color w:val="000000"/>
                <w:sz w:val="28"/>
                <w:szCs w:val="28"/>
              </w:rPr>
              <w:t>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 xml:space="preserve">Единый </w:t>
            </w:r>
            <w:r w:rsidR="000E6D98">
              <w:rPr>
                <w:color w:val="000000"/>
                <w:sz w:val="28"/>
                <w:szCs w:val="28"/>
              </w:rPr>
              <w:t>сельскохозяйственный налог 3</w:t>
            </w:r>
            <w:r w:rsidR="00D377FD">
              <w:rPr>
                <w:color w:val="000000"/>
                <w:sz w:val="28"/>
                <w:szCs w:val="28"/>
              </w:rPr>
              <w:t>2</w:t>
            </w:r>
            <w:r w:rsidR="000E6D98">
              <w:rPr>
                <w:color w:val="000000"/>
                <w:sz w:val="28"/>
                <w:szCs w:val="28"/>
              </w:rPr>
              <w:t xml:space="preserve"> 000</w:t>
            </w:r>
            <w:r w:rsidR="001D25D3">
              <w:rPr>
                <w:color w:val="000000"/>
                <w:sz w:val="28"/>
                <w:szCs w:val="28"/>
              </w:rPr>
              <w:t>,00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0E6D98">
              <w:rPr>
                <w:color w:val="000000"/>
                <w:sz w:val="28"/>
                <w:szCs w:val="28"/>
              </w:rPr>
              <w:t xml:space="preserve"> – </w:t>
            </w:r>
            <w:r w:rsidR="00D377FD" w:rsidRPr="00D377FD">
              <w:rPr>
                <w:color w:val="000000"/>
                <w:sz w:val="28"/>
                <w:szCs w:val="28"/>
              </w:rPr>
              <w:t>13</w:t>
            </w:r>
            <w:r w:rsidR="00D377FD">
              <w:rPr>
                <w:color w:val="000000"/>
                <w:sz w:val="28"/>
                <w:szCs w:val="28"/>
              </w:rPr>
              <w:t xml:space="preserve"> </w:t>
            </w:r>
            <w:r w:rsidR="00D377FD" w:rsidRPr="00D377FD">
              <w:rPr>
                <w:color w:val="000000"/>
                <w:sz w:val="28"/>
                <w:szCs w:val="28"/>
              </w:rPr>
              <w:t>423,8</w:t>
            </w:r>
            <w:r w:rsidR="00D377FD">
              <w:rPr>
                <w:color w:val="000000"/>
                <w:sz w:val="28"/>
                <w:szCs w:val="28"/>
              </w:rPr>
              <w:t>0 рублей</w:t>
            </w:r>
            <w:r w:rsidR="00D377FD" w:rsidRPr="00D377FD">
              <w:rPr>
                <w:color w:val="000000"/>
                <w:sz w:val="28"/>
                <w:szCs w:val="28"/>
              </w:rPr>
              <w:t xml:space="preserve"> </w:t>
            </w:r>
            <w:r w:rsidR="000E6D98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выполнение на </w:t>
            </w:r>
            <w:r w:rsidR="00D377FD">
              <w:rPr>
                <w:color w:val="000000"/>
                <w:sz w:val="28"/>
                <w:szCs w:val="28"/>
              </w:rPr>
              <w:t>41,9</w:t>
            </w:r>
            <w:r w:rsidR="000E6D98">
              <w:rPr>
                <w:color w:val="000000"/>
                <w:sz w:val="28"/>
                <w:szCs w:val="28"/>
              </w:rPr>
              <w:t xml:space="preserve"> %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Нал</w:t>
            </w:r>
            <w:r w:rsidR="00D377FD">
              <w:rPr>
                <w:color w:val="000000"/>
                <w:sz w:val="28"/>
                <w:szCs w:val="28"/>
              </w:rPr>
              <w:t>ог на имущество физических лиц 20</w:t>
            </w:r>
            <w:r>
              <w:rPr>
                <w:color w:val="000000"/>
                <w:sz w:val="28"/>
                <w:szCs w:val="28"/>
              </w:rPr>
              <w:t xml:space="preserve"> 000,00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0E6D98">
              <w:rPr>
                <w:color w:val="000000"/>
                <w:sz w:val="28"/>
                <w:szCs w:val="28"/>
              </w:rPr>
              <w:t xml:space="preserve"> </w:t>
            </w:r>
            <w:r w:rsidR="00E4559F">
              <w:rPr>
                <w:color w:val="000000"/>
                <w:sz w:val="28"/>
                <w:szCs w:val="28"/>
              </w:rPr>
              <w:t>–</w:t>
            </w:r>
            <w:r w:rsidR="000E6D98">
              <w:rPr>
                <w:color w:val="000000"/>
                <w:sz w:val="28"/>
                <w:szCs w:val="28"/>
              </w:rPr>
              <w:t xml:space="preserve"> </w:t>
            </w:r>
            <w:r w:rsidR="00D377FD" w:rsidRPr="00D377FD">
              <w:rPr>
                <w:color w:val="000000"/>
                <w:sz w:val="28"/>
                <w:szCs w:val="28"/>
              </w:rPr>
              <w:t>36</w:t>
            </w:r>
            <w:r w:rsidR="00D377FD">
              <w:rPr>
                <w:color w:val="000000"/>
                <w:sz w:val="28"/>
                <w:szCs w:val="28"/>
              </w:rPr>
              <w:t xml:space="preserve"> </w:t>
            </w:r>
            <w:r w:rsidR="00D377FD" w:rsidRPr="00D377FD">
              <w:rPr>
                <w:color w:val="000000"/>
                <w:sz w:val="28"/>
                <w:szCs w:val="28"/>
              </w:rPr>
              <w:t>572,38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D377FD" w:rsidRPr="00D377FD">
              <w:rPr>
                <w:color w:val="000000"/>
                <w:sz w:val="28"/>
                <w:szCs w:val="28"/>
              </w:rPr>
              <w:t xml:space="preserve"> </w:t>
            </w:r>
            <w:r w:rsidR="00E4559F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налог выполнен на </w:t>
            </w:r>
            <w:r w:rsidR="00D377FD">
              <w:rPr>
                <w:color w:val="000000"/>
                <w:sz w:val="28"/>
                <w:szCs w:val="28"/>
              </w:rPr>
              <w:t>182</w:t>
            </w:r>
            <w:r w:rsidR="00E4559F">
              <w:rPr>
                <w:color w:val="000000"/>
                <w:sz w:val="28"/>
                <w:szCs w:val="28"/>
              </w:rPr>
              <w:t>,9</w:t>
            </w:r>
            <w:r>
              <w:rPr>
                <w:color w:val="000000"/>
                <w:sz w:val="28"/>
                <w:szCs w:val="28"/>
              </w:rPr>
              <w:t>%)</w:t>
            </w:r>
            <w:r w:rsidR="00E4559F">
              <w:rPr>
                <w:color w:val="000000"/>
                <w:sz w:val="28"/>
                <w:szCs w:val="28"/>
              </w:rPr>
              <w:t>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 w:rsidR="00E4559F">
              <w:rPr>
                <w:color w:val="000000"/>
                <w:sz w:val="28"/>
                <w:szCs w:val="28"/>
              </w:rPr>
              <w:tab/>
              <w:t xml:space="preserve">Земельный налог </w:t>
            </w:r>
            <w:r w:rsidR="00D377FD">
              <w:rPr>
                <w:color w:val="000000"/>
                <w:sz w:val="28"/>
                <w:szCs w:val="28"/>
              </w:rPr>
              <w:t>550</w:t>
            </w:r>
            <w:r w:rsidR="00A73FCE">
              <w:rPr>
                <w:color w:val="000000"/>
                <w:sz w:val="28"/>
                <w:szCs w:val="28"/>
              </w:rPr>
              <w:t> 000,00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A73FCE">
              <w:rPr>
                <w:color w:val="000000"/>
                <w:sz w:val="28"/>
                <w:szCs w:val="28"/>
              </w:rPr>
              <w:t xml:space="preserve"> – </w:t>
            </w:r>
            <w:r w:rsidR="00D377FD" w:rsidRPr="00D377FD">
              <w:rPr>
                <w:color w:val="000000"/>
                <w:sz w:val="28"/>
                <w:szCs w:val="28"/>
              </w:rPr>
              <w:t>498</w:t>
            </w:r>
            <w:r w:rsidR="00D377FD">
              <w:rPr>
                <w:color w:val="000000"/>
                <w:sz w:val="28"/>
                <w:szCs w:val="28"/>
              </w:rPr>
              <w:t xml:space="preserve"> </w:t>
            </w:r>
            <w:r w:rsidR="00D377FD" w:rsidRPr="00D377FD">
              <w:rPr>
                <w:color w:val="000000"/>
                <w:sz w:val="28"/>
                <w:szCs w:val="28"/>
              </w:rPr>
              <w:t>958,85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D377FD" w:rsidRPr="00D377FD">
              <w:rPr>
                <w:color w:val="000000"/>
                <w:sz w:val="28"/>
                <w:szCs w:val="28"/>
              </w:rPr>
              <w:t xml:space="preserve"> </w:t>
            </w:r>
            <w:r w:rsidR="00A73FCE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выполнение на </w:t>
            </w:r>
            <w:r w:rsidR="00D377FD">
              <w:rPr>
                <w:color w:val="000000"/>
                <w:sz w:val="28"/>
                <w:szCs w:val="28"/>
              </w:rPr>
              <w:t>90,7</w:t>
            </w:r>
            <w:r>
              <w:rPr>
                <w:color w:val="000000"/>
                <w:sz w:val="28"/>
                <w:szCs w:val="28"/>
              </w:rPr>
              <w:t xml:space="preserve"> %)</w:t>
            </w:r>
            <w:r w:rsidR="00A73FCE">
              <w:rPr>
                <w:color w:val="000000"/>
                <w:sz w:val="28"/>
                <w:szCs w:val="28"/>
              </w:rPr>
              <w:t>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Доход</w:t>
            </w:r>
            <w:r w:rsidR="00A73FCE">
              <w:rPr>
                <w:color w:val="000000"/>
                <w:sz w:val="28"/>
                <w:szCs w:val="28"/>
              </w:rPr>
              <w:t xml:space="preserve">ы от сдачи в аренду имущества </w:t>
            </w:r>
            <w:r w:rsidR="00D377FD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 xml:space="preserve"> 000,00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A73FCE">
              <w:rPr>
                <w:color w:val="000000"/>
                <w:sz w:val="28"/>
                <w:szCs w:val="28"/>
              </w:rPr>
              <w:t xml:space="preserve"> </w:t>
            </w:r>
            <w:r w:rsidR="00D377FD">
              <w:rPr>
                <w:color w:val="000000"/>
                <w:sz w:val="28"/>
                <w:szCs w:val="28"/>
              </w:rPr>
              <w:t>–</w:t>
            </w:r>
            <w:r w:rsidR="00A73FCE">
              <w:rPr>
                <w:color w:val="000000"/>
                <w:sz w:val="28"/>
                <w:szCs w:val="28"/>
              </w:rPr>
              <w:t xml:space="preserve"> </w:t>
            </w:r>
            <w:r w:rsidR="00D377FD" w:rsidRPr="00D377FD">
              <w:rPr>
                <w:color w:val="000000"/>
                <w:sz w:val="28"/>
                <w:szCs w:val="28"/>
              </w:rPr>
              <w:t>35</w:t>
            </w:r>
            <w:r w:rsidR="00D377FD">
              <w:rPr>
                <w:color w:val="000000"/>
                <w:sz w:val="28"/>
                <w:szCs w:val="28"/>
              </w:rPr>
              <w:t> </w:t>
            </w:r>
            <w:r w:rsidR="00D377FD" w:rsidRPr="00D377FD">
              <w:rPr>
                <w:color w:val="000000"/>
                <w:sz w:val="28"/>
                <w:szCs w:val="28"/>
              </w:rPr>
              <w:t>706</w:t>
            </w:r>
            <w:r w:rsidR="00D377FD">
              <w:rPr>
                <w:color w:val="000000"/>
                <w:sz w:val="28"/>
                <w:szCs w:val="28"/>
              </w:rPr>
              <w:t xml:space="preserve">,00 рублей </w:t>
            </w:r>
            <w:r>
              <w:rPr>
                <w:color w:val="000000"/>
                <w:sz w:val="28"/>
                <w:szCs w:val="28"/>
              </w:rPr>
              <w:t>(</w:t>
            </w:r>
            <w:r w:rsidR="00A73FCE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лан выполнен на </w:t>
            </w:r>
            <w:r w:rsidR="00D377FD">
              <w:rPr>
                <w:color w:val="000000"/>
                <w:sz w:val="28"/>
                <w:szCs w:val="28"/>
              </w:rPr>
              <w:t>102,0</w:t>
            </w:r>
            <w:r>
              <w:rPr>
                <w:color w:val="000000"/>
                <w:sz w:val="28"/>
                <w:szCs w:val="28"/>
              </w:rPr>
              <w:t>%)</w:t>
            </w:r>
            <w:r w:rsidR="00A73FCE">
              <w:rPr>
                <w:color w:val="000000"/>
                <w:sz w:val="28"/>
                <w:szCs w:val="28"/>
              </w:rPr>
              <w:t>.</w:t>
            </w:r>
          </w:p>
          <w:p w:rsidR="002558FF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Прочие</w:t>
            </w:r>
            <w:r w:rsidR="00BA397F">
              <w:rPr>
                <w:color w:val="000000"/>
                <w:sz w:val="28"/>
                <w:szCs w:val="28"/>
              </w:rPr>
              <w:t xml:space="preserve"> </w:t>
            </w:r>
            <w:r w:rsidR="00D377FD">
              <w:rPr>
                <w:color w:val="000000"/>
                <w:sz w:val="28"/>
                <w:szCs w:val="28"/>
              </w:rPr>
              <w:t>доходы от компенсации затрат 7</w:t>
            </w:r>
            <w:r>
              <w:rPr>
                <w:color w:val="000000"/>
                <w:sz w:val="28"/>
                <w:szCs w:val="28"/>
              </w:rPr>
              <w:t xml:space="preserve"> 000,00</w:t>
            </w:r>
            <w:r w:rsidR="00BA397F">
              <w:rPr>
                <w:color w:val="000000"/>
                <w:sz w:val="28"/>
                <w:szCs w:val="28"/>
              </w:rPr>
              <w:t xml:space="preserve"> – </w:t>
            </w:r>
            <w:r w:rsidR="00D377FD">
              <w:rPr>
                <w:color w:val="000000"/>
                <w:sz w:val="28"/>
                <w:szCs w:val="28"/>
              </w:rPr>
              <w:t>0,0</w:t>
            </w:r>
            <w:r w:rsidR="00BA397F" w:rsidRPr="00BA397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(план выполнен </w:t>
            </w:r>
            <w:r w:rsidR="00D377FD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 xml:space="preserve">%). </w:t>
            </w:r>
          </w:p>
          <w:p w:rsidR="00A642A4" w:rsidRDefault="009C4C2F" w:rsidP="00BA397F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системы,</w:t>
            </w:r>
            <w:r w:rsidR="009F249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кроме бюджетов государст</w:t>
            </w:r>
            <w:r w:rsidR="002558FF">
              <w:rPr>
                <w:color w:val="000000"/>
                <w:sz w:val="28"/>
                <w:szCs w:val="28"/>
              </w:rPr>
              <w:t>венных внебюджетных фондов в 202</w:t>
            </w:r>
            <w:r w:rsidR="00BA397F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A397F">
              <w:rPr>
                <w:color w:val="000000"/>
                <w:sz w:val="28"/>
                <w:szCs w:val="28"/>
              </w:rPr>
              <w:t xml:space="preserve">году предусмотрены в объеме </w:t>
            </w:r>
            <w:r w:rsidR="00592BD6" w:rsidRPr="00592BD6">
              <w:rPr>
                <w:color w:val="000000"/>
                <w:sz w:val="28"/>
                <w:szCs w:val="28"/>
              </w:rPr>
              <w:t>3</w:t>
            </w:r>
            <w:r w:rsidR="00592BD6">
              <w:rPr>
                <w:color w:val="000000"/>
                <w:sz w:val="28"/>
                <w:szCs w:val="28"/>
              </w:rPr>
              <w:t> </w:t>
            </w:r>
            <w:r w:rsidR="00592BD6" w:rsidRPr="00592BD6">
              <w:rPr>
                <w:color w:val="000000"/>
                <w:sz w:val="28"/>
                <w:szCs w:val="28"/>
              </w:rPr>
              <w:t>874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592BD6" w:rsidRPr="00592BD6">
              <w:rPr>
                <w:color w:val="000000"/>
                <w:sz w:val="28"/>
                <w:szCs w:val="28"/>
              </w:rPr>
              <w:t>583,21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D377FD">
              <w:rPr>
                <w:color w:val="000000"/>
                <w:sz w:val="28"/>
                <w:szCs w:val="28"/>
              </w:rPr>
              <w:t>рублей</w:t>
            </w:r>
            <w:r>
              <w:rPr>
                <w:color w:val="000000"/>
                <w:sz w:val="28"/>
                <w:szCs w:val="28"/>
              </w:rPr>
              <w:t>. Поступило б</w:t>
            </w:r>
            <w:r w:rsidR="002F762B">
              <w:rPr>
                <w:color w:val="000000"/>
                <w:sz w:val="28"/>
                <w:szCs w:val="28"/>
              </w:rPr>
              <w:t>е</w:t>
            </w:r>
            <w:r w:rsidR="004B0F51">
              <w:rPr>
                <w:color w:val="000000"/>
                <w:sz w:val="28"/>
                <w:szCs w:val="28"/>
              </w:rPr>
              <w:t xml:space="preserve">звозмездных </w:t>
            </w:r>
            <w:r w:rsidR="00BA397F">
              <w:rPr>
                <w:color w:val="000000"/>
                <w:sz w:val="28"/>
                <w:szCs w:val="28"/>
              </w:rPr>
              <w:t>поступлений</w:t>
            </w:r>
            <w:r w:rsidR="004B0F51">
              <w:rPr>
                <w:color w:val="000000"/>
                <w:sz w:val="28"/>
                <w:szCs w:val="28"/>
              </w:rPr>
              <w:t xml:space="preserve"> за 202</w:t>
            </w:r>
            <w:r w:rsidR="00BA397F">
              <w:rPr>
                <w:color w:val="000000"/>
                <w:sz w:val="28"/>
                <w:szCs w:val="28"/>
              </w:rPr>
              <w:t xml:space="preserve">3 год в сумме </w:t>
            </w:r>
            <w:r w:rsidR="00592BD6" w:rsidRPr="00592BD6">
              <w:rPr>
                <w:color w:val="000000"/>
                <w:sz w:val="28"/>
                <w:szCs w:val="28"/>
              </w:rPr>
              <w:t>3</w:t>
            </w:r>
            <w:r w:rsidR="00592BD6">
              <w:rPr>
                <w:color w:val="000000"/>
                <w:sz w:val="28"/>
                <w:szCs w:val="28"/>
              </w:rPr>
              <w:t> </w:t>
            </w:r>
            <w:r w:rsidR="00592BD6" w:rsidRPr="00592BD6">
              <w:rPr>
                <w:color w:val="000000"/>
                <w:sz w:val="28"/>
                <w:szCs w:val="28"/>
              </w:rPr>
              <w:t>645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592BD6" w:rsidRPr="00592BD6">
              <w:rPr>
                <w:color w:val="000000"/>
                <w:sz w:val="28"/>
                <w:szCs w:val="28"/>
              </w:rPr>
              <w:t>800,4</w:t>
            </w:r>
            <w:r w:rsidR="00592BD6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руб</w:t>
            </w:r>
            <w:r w:rsidR="004B0F51">
              <w:rPr>
                <w:color w:val="000000"/>
                <w:sz w:val="28"/>
                <w:szCs w:val="28"/>
              </w:rPr>
              <w:t>лей</w:t>
            </w:r>
            <w:r>
              <w:rPr>
                <w:color w:val="000000"/>
                <w:sz w:val="28"/>
                <w:szCs w:val="28"/>
              </w:rPr>
              <w:t>, в том числе: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BA397F" w:rsidRPr="00BA397F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BA397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сумме </w:t>
            </w:r>
            <w:r w:rsidR="00592BD6">
              <w:rPr>
                <w:color w:val="000000"/>
                <w:sz w:val="28"/>
                <w:szCs w:val="28"/>
              </w:rPr>
              <w:t>382 9</w:t>
            </w:r>
            <w:r w:rsidR="001D25D3">
              <w:rPr>
                <w:color w:val="000000"/>
                <w:sz w:val="28"/>
                <w:szCs w:val="28"/>
              </w:rPr>
              <w:t>00</w:t>
            </w:r>
            <w:r w:rsidR="004B0F51">
              <w:rPr>
                <w:color w:val="000000"/>
                <w:sz w:val="28"/>
                <w:szCs w:val="28"/>
              </w:rPr>
              <w:t>,00</w:t>
            </w:r>
            <w:r>
              <w:rPr>
                <w:color w:val="000000"/>
                <w:sz w:val="28"/>
                <w:szCs w:val="28"/>
              </w:rPr>
              <w:t xml:space="preserve"> рублей,</w:t>
            </w:r>
            <w:r w:rsidR="002F762B">
              <w:rPr>
                <w:color w:val="000000"/>
                <w:sz w:val="28"/>
                <w:szCs w:val="28"/>
              </w:rPr>
              <w:t xml:space="preserve"> что составляет 100% к плану 202</w:t>
            </w:r>
            <w:r w:rsidR="00BA397F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года.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2. </w:t>
            </w:r>
            <w:r w:rsidR="004B0F51">
              <w:rPr>
                <w:color w:val="000000"/>
                <w:sz w:val="28"/>
                <w:szCs w:val="28"/>
              </w:rPr>
              <w:t>Прочие межбюджетные трансферты</w:t>
            </w:r>
            <w:r>
              <w:rPr>
                <w:color w:val="000000"/>
                <w:sz w:val="28"/>
                <w:szCs w:val="28"/>
              </w:rPr>
              <w:t xml:space="preserve"> в сумме </w:t>
            </w:r>
            <w:r w:rsidR="00592BD6" w:rsidRPr="00592BD6">
              <w:rPr>
                <w:color w:val="000000"/>
                <w:sz w:val="28"/>
                <w:szCs w:val="28"/>
              </w:rPr>
              <w:t>2</w:t>
            </w:r>
            <w:r w:rsidR="00592BD6">
              <w:rPr>
                <w:color w:val="000000"/>
                <w:sz w:val="28"/>
                <w:szCs w:val="28"/>
              </w:rPr>
              <w:t> </w:t>
            </w:r>
            <w:r w:rsidR="00592BD6" w:rsidRPr="00592BD6">
              <w:rPr>
                <w:color w:val="000000"/>
                <w:sz w:val="28"/>
                <w:szCs w:val="28"/>
              </w:rPr>
              <w:t>779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592BD6" w:rsidRPr="00592BD6">
              <w:rPr>
                <w:color w:val="000000"/>
                <w:sz w:val="28"/>
                <w:szCs w:val="28"/>
              </w:rPr>
              <w:t>383,21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</w:t>
            </w:r>
            <w:r w:rsidR="009525AD">
              <w:rPr>
                <w:color w:val="000000"/>
                <w:sz w:val="28"/>
                <w:szCs w:val="28"/>
              </w:rPr>
              <w:t xml:space="preserve"> по плану</w:t>
            </w:r>
            <w:r>
              <w:rPr>
                <w:color w:val="000000"/>
                <w:sz w:val="28"/>
                <w:szCs w:val="28"/>
              </w:rPr>
              <w:t>,</w:t>
            </w:r>
            <w:r w:rsidR="009525AD">
              <w:rPr>
                <w:color w:val="000000"/>
                <w:sz w:val="28"/>
                <w:szCs w:val="28"/>
              </w:rPr>
              <w:t xml:space="preserve"> фактически </w:t>
            </w:r>
            <w:r w:rsidR="00592BD6" w:rsidRPr="00592BD6">
              <w:rPr>
                <w:color w:val="000000"/>
                <w:sz w:val="28"/>
                <w:szCs w:val="28"/>
              </w:rPr>
              <w:t>2</w:t>
            </w:r>
            <w:r w:rsidR="00592BD6">
              <w:rPr>
                <w:color w:val="000000"/>
                <w:sz w:val="28"/>
                <w:szCs w:val="28"/>
              </w:rPr>
              <w:t> </w:t>
            </w:r>
            <w:r w:rsidR="00592BD6" w:rsidRPr="00592BD6">
              <w:rPr>
                <w:color w:val="000000"/>
                <w:sz w:val="28"/>
                <w:szCs w:val="28"/>
              </w:rPr>
              <w:t>699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592BD6" w:rsidRPr="00592BD6">
              <w:rPr>
                <w:color w:val="000000"/>
                <w:sz w:val="28"/>
                <w:szCs w:val="28"/>
              </w:rPr>
              <w:t>300,03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9525AD">
              <w:rPr>
                <w:color w:val="000000"/>
                <w:sz w:val="28"/>
                <w:szCs w:val="28"/>
              </w:rPr>
              <w:t xml:space="preserve">рублей, </w:t>
            </w:r>
            <w:r w:rsidR="004B0F51">
              <w:rPr>
                <w:color w:val="000000"/>
                <w:sz w:val="28"/>
                <w:szCs w:val="28"/>
              </w:rPr>
              <w:t xml:space="preserve">что составляет </w:t>
            </w:r>
            <w:r w:rsidR="00592BD6">
              <w:rPr>
                <w:color w:val="000000"/>
                <w:sz w:val="28"/>
                <w:szCs w:val="28"/>
              </w:rPr>
              <w:t>97</w:t>
            </w:r>
            <w:r w:rsidR="009525AD">
              <w:rPr>
                <w:color w:val="000000"/>
                <w:sz w:val="28"/>
                <w:szCs w:val="28"/>
              </w:rPr>
              <w:t>,</w:t>
            </w:r>
            <w:r w:rsidR="00592BD6">
              <w:rPr>
                <w:color w:val="000000"/>
                <w:sz w:val="28"/>
                <w:szCs w:val="28"/>
              </w:rPr>
              <w:t>1</w:t>
            </w:r>
            <w:r w:rsidR="004B0F51">
              <w:rPr>
                <w:color w:val="000000"/>
                <w:sz w:val="28"/>
                <w:szCs w:val="28"/>
              </w:rPr>
              <w:t>% к плану 202</w:t>
            </w:r>
            <w:r w:rsidR="009525A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года.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r w:rsidR="009525AD" w:rsidRPr="009525A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 w:rsidR="009525A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сумме </w:t>
            </w:r>
            <w:r w:rsidR="00592BD6">
              <w:rPr>
                <w:color w:val="000000"/>
                <w:sz w:val="28"/>
                <w:szCs w:val="28"/>
              </w:rPr>
              <w:t>78 300</w:t>
            </w:r>
            <w:r w:rsidR="004B0F51">
              <w:rPr>
                <w:color w:val="000000"/>
                <w:sz w:val="28"/>
                <w:szCs w:val="28"/>
              </w:rPr>
              <w:t>,00</w:t>
            </w:r>
            <w:r>
              <w:rPr>
                <w:color w:val="000000"/>
                <w:sz w:val="28"/>
                <w:szCs w:val="28"/>
              </w:rPr>
              <w:t xml:space="preserve"> рублей, что составляет 100% к плану 20</w:t>
            </w:r>
            <w:r w:rsidR="009525AD">
              <w:rPr>
                <w:color w:val="000000"/>
                <w:sz w:val="28"/>
                <w:szCs w:val="28"/>
              </w:rPr>
              <w:t>23 года.</w:t>
            </w:r>
          </w:p>
          <w:p w:rsidR="004B0F5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 </w:t>
            </w:r>
            <w:r w:rsidR="009525AD"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в сумме     </w:t>
            </w:r>
            <w:r w:rsidR="00592BD6" w:rsidRPr="00592BD6">
              <w:rPr>
                <w:color w:val="000000"/>
                <w:sz w:val="28"/>
                <w:szCs w:val="28"/>
              </w:rPr>
              <w:t>589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592BD6" w:rsidRPr="00592BD6">
              <w:rPr>
                <w:color w:val="000000"/>
                <w:sz w:val="28"/>
                <w:szCs w:val="28"/>
              </w:rPr>
              <w:t>000</w:t>
            </w:r>
            <w:r w:rsidR="00592BD6">
              <w:rPr>
                <w:color w:val="000000"/>
                <w:sz w:val="28"/>
                <w:szCs w:val="28"/>
              </w:rPr>
              <w:t>,</w:t>
            </w:r>
            <w:r w:rsidR="009525AD">
              <w:rPr>
                <w:color w:val="000000"/>
                <w:sz w:val="28"/>
                <w:szCs w:val="28"/>
              </w:rPr>
              <w:t xml:space="preserve">00 </w:t>
            </w:r>
            <w:r w:rsidR="004B0F51">
              <w:rPr>
                <w:color w:val="000000"/>
                <w:sz w:val="28"/>
                <w:szCs w:val="28"/>
              </w:rPr>
              <w:t xml:space="preserve">рублей по плану, фактически </w:t>
            </w:r>
            <w:r w:rsidR="00592BD6" w:rsidRPr="00592BD6">
              <w:rPr>
                <w:color w:val="000000"/>
                <w:sz w:val="28"/>
                <w:szCs w:val="28"/>
              </w:rPr>
              <w:t>440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592BD6" w:rsidRPr="00592BD6">
              <w:rPr>
                <w:color w:val="000000"/>
                <w:sz w:val="28"/>
                <w:szCs w:val="28"/>
              </w:rPr>
              <w:t>300,37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4B0F51">
              <w:rPr>
                <w:color w:val="000000"/>
                <w:sz w:val="28"/>
                <w:szCs w:val="28"/>
              </w:rPr>
              <w:t>рублей</w:t>
            </w:r>
            <w:r w:rsidR="00592BD6">
              <w:rPr>
                <w:color w:val="000000"/>
                <w:sz w:val="28"/>
                <w:szCs w:val="28"/>
              </w:rPr>
              <w:t xml:space="preserve">, что составляет 74,8 </w:t>
            </w:r>
            <w:r w:rsidR="009525AD">
              <w:rPr>
                <w:color w:val="000000"/>
                <w:sz w:val="28"/>
                <w:szCs w:val="28"/>
              </w:rPr>
              <w:t>% к плану 2023 года.</w:t>
            </w:r>
          </w:p>
          <w:p w:rsidR="00743024" w:rsidRDefault="00592BD6" w:rsidP="007430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43024">
              <w:rPr>
                <w:color w:val="000000"/>
                <w:sz w:val="28"/>
                <w:szCs w:val="28"/>
              </w:rPr>
              <w:t xml:space="preserve">. </w:t>
            </w:r>
            <w:r w:rsidR="00743024" w:rsidRPr="00743024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  <w:r w:rsidR="00743024">
              <w:rPr>
                <w:color w:val="000000"/>
                <w:sz w:val="28"/>
                <w:szCs w:val="28"/>
              </w:rPr>
              <w:t xml:space="preserve"> в сумме </w:t>
            </w:r>
            <w:r>
              <w:rPr>
                <w:color w:val="000000"/>
                <w:sz w:val="28"/>
                <w:szCs w:val="28"/>
              </w:rPr>
              <w:t>45 000,00</w:t>
            </w:r>
            <w:r w:rsidR="00743024">
              <w:rPr>
                <w:color w:val="000000"/>
                <w:sz w:val="28"/>
                <w:szCs w:val="28"/>
              </w:rPr>
              <w:t xml:space="preserve"> рублей, что составляет 100% к плану 2023 года.</w:t>
            </w:r>
          </w:p>
          <w:p w:rsidR="00743024" w:rsidRDefault="00743024">
            <w:pPr>
              <w:rPr>
                <w:color w:val="000000"/>
                <w:sz w:val="28"/>
                <w:szCs w:val="28"/>
              </w:rPr>
            </w:pPr>
          </w:p>
          <w:p w:rsidR="00743024" w:rsidRDefault="00743024">
            <w:pPr>
              <w:rPr>
                <w:color w:val="000000"/>
                <w:sz w:val="28"/>
                <w:szCs w:val="28"/>
              </w:rPr>
            </w:pPr>
          </w:p>
          <w:p w:rsidR="00A642A4" w:rsidRDefault="00743024" w:rsidP="00743024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местного </w:t>
            </w:r>
            <w:r w:rsidR="009C4C2F">
              <w:rPr>
                <w:color w:val="000000"/>
                <w:sz w:val="28"/>
                <w:szCs w:val="28"/>
              </w:rPr>
              <w:t>бюджета</w:t>
            </w:r>
            <w:r w:rsidR="004B0F5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предусмотрены в сумме </w:t>
            </w:r>
            <w:r w:rsidR="000E3020" w:rsidRPr="000E3020">
              <w:rPr>
                <w:color w:val="000000"/>
                <w:sz w:val="28"/>
                <w:szCs w:val="28"/>
              </w:rPr>
              <w:t>4</w:t>
            </w:r>
            <w:r w:rsidR="000E3020">
              <w:rPr>
                <w:color w:val="000000"/>
                <w:sz w:val="28"/>
                <w:szCs w:val="28"/>
              </w:rPr>
              <w:t> </w:t>
            </w:r>
            <w:r w:rsidR="000E3020" w:rsidRPr="000E3020">
              <w:rPr>
                <w:color w:val="000000"/>
                <w:sz w:val="28"/>
                <w:szCs w:val="28"/>
              </w:rPr>
              <w:t>482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723,96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</w:t>
            </w:r>
            <w:r w:rsidR="004B0F51">
              <w:rPr>
                <w:color w:val="000000"/>
                <w:sz w:val="28"/>
                <w:szCs w:val="28"/>
              </w:rPr>
              <w:t>,</w:t>
            </w:r>
            <w:r w:rsidR="009C4C2F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фактически </w:t>
            </w:r>
            <w:r w:rsidR="009C4C2F">
              <w:rPr>
                <w:color w:val="000000"/>
                <w:sz w:val="28"/>
                <w:szCs w:val="28"/>
              </w:rPr>
              <w:t xml:space="preserve">исполнены в сумме </w:t>
            </w:r>
            <w:r w:rsidR="000E3020" w:rsidRPr="000E3020">
              <w:rPr>
                <w:color w:val="000000"/>
                <w:sz w:val="28"/>
                <w:szCs w:val="28"/>
              </w:rPr>
              <w:t>4</w:t>
            </w:r>
            <w:r w:rsidR="000E3020">
              <w:rPr>
                <w:color w:val="000000"/>
                <w:sz w:val="28"/>
                <w:szCs w:val="28"/>
              </w:rPr>
              <w:t> </w:t>
            </w:r>
            <w:r w:rsidR="000E3020" w:rsidRPr="000E3020">
              <w:rPr>
                <w:color w:val="000000"/>
                <w:sz w:val="28"/>
                <w:szCs w:val="28"/>
              </w:rPr>
              <w:t>109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383,75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 w:rsidR="009C4C2F"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sz w:val="28"/>
                <w:szCs w:val="28"/>
              </w:rPr>
              <w:t>лей</w:t>
            </w:r>
            <w:r w:rsidR="009C4C2F">
              <w:rPr>
                <w:color w:val="000000"/>
                <w:sz w:val="28"/>
                <w:szCs w:val="28"/>
              </w:rPr>
              <w:t xml:space="preserve">.  </w:t>
            </w:r>
          </w:p>
          <w:p w:rsidR="00BA397F" w:rsidRDefault="00BA397F">
            <w:pPr>
              <w:rPr>
                <w:color w:val="000000"/>
                <w:sz w:val="28"/>
                <w:szCs w:val="28"/>
              </w:rPr>
            </w:pP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 w:rsidR="00743024" w:rsidRPr="00A462CE">
              <w:rPr>
                <w:color w:val="000000"/>
                <w:sz w:val="28"/>
                <w:szCs w:val="28"/>
                <w:u w:val="single"/>
              </w:rPr>
              <w:t xml:space="preserve"> 0100</w:t>
            </w:r>
            <w:r>
              <w:rPr>
                <w:color w:val="000000"/>
                <w:sz w:val="28"/>
                <w:szCs w:val="28"/>
              </w:rPr>
              <w:t xml:space="preserve"> «Общегосударственные вопросы» бюджетные назначения исполнены в сумме </w:t>
            </w:r>
            <w:r w:rsidR="000E3020" w:rsidRPr="000E3020">
              <w:rPr>
                <w:color w:val="000000"/>
                <w:sz w:val="28"/>
                <w:szCs w:val="28"/>
              </w:rPr>
              <w:t>2</w:t>
            </w:r>
            <w:r w:rsidR="000E3020">
              <w:rPr>
                <w:color w:val="000000"/>
                <w:sz w:val="28"/>
                <w:szCs w:val="28"/>
              </w:rPr>
              <w:t> </w:t>
            </w:r>
            <w:r w:rsidR="000E3020" w:rsidRPr="000E3020">
              <w:rPr>
                <w:color w:val="000000"/>
                <w:sz w:val="28"/>
                <w:szCs w:val="28"/>
              </w:rPr>
              <w:t>335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712,06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</w:t>
            </w:r>
            <w:r w:rsidR="00743024">
              <w:rPr>
                <w:color w:val="000000"/>
                <w:sz w:val="28"/>
                <w:szCs w:val="28"/>
              </w:rPr>
              <w:t>лей</w:t>
            </w:r>
            <w:r>
              <w:rPr>
                <w:color w:val="000000"/>
                <w:sz w:val="28"/>
                <w:szCs w:val="28"/>
              </w:rPr>
              <w:t>. Бюджетные ассигнования в 20</w:t>
            </w:r>
            <w:r w:rsidR="002F762B">
              <w:rPr>
                <w:color w:val="000000"/>
                <w:sz w:val="28"/>
                <w:szCs w:val="28"/>
              </w:rPr>
              <w:t>2</w:t>
            </w:r>
            <w:r w:rsidR="00743024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году были направлены: </w:t>
            </w:r>
          </w:p>
          <w:p w:rsidR="00743024" w:rsidRDefault="009C4C2F" w:rsidP="000E3020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43024">
              <w:rPr>
                <w:color w:val="000000"/>
                <w:sz w:val="28"/>
                <w:szCs w:val="28"/>
              </w:rPr>
              <w:t>«</w:t>
            </w:r>
            <w:r w:rsidR="00743024" w:rsidRPr="00743024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Pr="00743024">
              <w:rPr>
                <w:color w:val="000000"/>
                <w:sz w:val="28"/>
                <w:szCs w:val="28"/>
              </w:rPr>
              <w:t>» расходы</w:t>
            </w:r>
            <w:r w:rsidR="00743024" w:rsidRPr="00743024">
              <w:rPr>
                <w:color w:val="000000"/>
                <w:sz w:val="28"/>
                <w:szCs w:val="28"/>
              </w:rPr>
              <w:t xml:space="preserve"> направлены</w:t>
            </w:r>
            <w:r w:rsidRPr="00743024">
              <w:rPr>
                <w:color w:val="000000"/>
                <w:sz w:val="28"/>
                <w:szCs w:val="28"/>
              </w:rPr>
              <w:t xml:space="preserve"> на содержание главы сельского поселения </w:t>
            </w:r>
            <w:r w:rsidR="00743024" w:rsidRPr="00743024">
              <w:rPr>
                <w:color w:val="000000"/>
                <w:sz w:val="28"/>
                <w:szCs w:val="28"/>
              </w:rPr>
              <w:t xml:space="preserve">и </w:t>
            </w:r>
            <w:r w:rsidRPr="00743024">
              <w:rPr>
                <w:color w:val="000000"/>
                <w:sz w:val="28"/>
                <w:szCs w:val="28"/>
              </w:rPr>
              <w:t xml:space="preserve">составили  </w:t>
            </w:r>
            <w:r w:rsidR="000E3020" w:rsidRPr="000E3020">
              <w:rPr>
                <w:color w:val="000000"/>
                <w:sz w:val="28"/>
                <w:szCs w:val="28"/>
              </w:rPr>
              <w:t>655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674,05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Pr="00743024">
              <w:rPr>
                <w:color w:val="000000"/>
                <w:sz w:val="28"/>
                <w:szCs w:val="28"/>
              </w:rPr>
              <w:t>р</w:t>
            </w:r>
            <w:r w:rsidR="00743024" w:rsidRPr="00743024">
              <w:rPr>
                <w:color w:val="000000"/>
                <w:sz w:val="28"/>
                <w:szCs w:val="28"/>
              </w:rPr>
              <w:t>ублей, из них:</w:t>
            </w:r>
          </w:p>
          <w:p w:rsidR="00F910F3" w:rsidRDefault="00F910F3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</w:t>
            </w:r>
            <w:r w:rsidRPr="00F910F3">
              <w:rPr>
                <w:color w:val="000000"/>
                <w:sz w:val="28"/>
                <w:szCs w:val="28"/>
              </w:rPr>
              <w:t>онд оплаты труда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503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589,9</w:t>
            </w:r>
            <w:r w:rsidR="000E3020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F910F3" w:rsidRDefault="00F910F3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</w:t>
            </w:r>
            <w:r w:rsidRPr="00F910F3">
              <w:rPr>
                <w:color w:val="000000"/>
                <w:sz w:val="28"/>
                <w:szCs w:val="28"/>
              </w:rPr>
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152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084,15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рублей.</w:t>
            </w:r>
          </w:p>
          <w:p w:rsidR="00A642A4" w:rsidRDefault="00F910F3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 w:rsidR="009C4C2F">
              <w:rPr>
                <w:color w:val="000000"/>
                <w:sz w:val="28"/>
                <w:szCs w:val="28"/>
              </w:rPr>
              <w:t>«</w:t>
            </w:r>
            <w:r w:rsidRPr="00F910F3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 w:rsidR="009C4C2F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>расходы направлены</w:t>
            </w:r>
            <w:r w:rsidR="009C4C2F">
              <w:rPr>
                <w:color w:val="000000"/>
                <w:sz w:val="28"/>
                <w:szCs w:val="28"/>
              </w:rPr>
              <w:t xml:space="preserve"> на содержание администрации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 w:rsidR="009C4C2F">
              <w:rPr>
                <w:color w:val="000000"/>
                <w:sz w:val="28"/>
                <w:szCs w:val="28"/>
              </w:rPr>
              <w:t xml:space="preserve">составили </w:t>
            </w:r>
            <w:r w:rsidR="000E3020" w:rsidRPr="000E3020">
              <w:rPr>
                <w:color w:val="000000"/>
                <w:sz w:val="28"/>
                <w:szCs w:val="28"/>
              </w:rPr>
              <w:t>1</w:t>
            </w:r>
            <w:r w:rsidR="000E3020">
              <w:rPr>
                <w:color w:val="000000"/>
                <w:sz w:val="28"/>
                <w:szCs w:val="28"/>
              </w:rPr>
              <w:t> </w:t>
            </w:r>
            <w:r w:rsidR="000E3020" w:rsidRPr="000E3020">
              <w:rPr>
                <w:color w:val="000000"/>
                <w:sz w:val="28"/>
                <w:szCs w:val="28"/>
              </w:rPr>
              <w:t>216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571,77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рублей, из них:</w:t>
            </w:r>
            <w:r w:rsidR="009C4C2F">
              <w:rPr>
                <w:color w:val="000000"/>
                <w:sz w:val="28"/>
                <w:szCs w:val="28"/>
              </w:rPr>
              <w:t xml:space="preserve"> </w:t>
            </w:r>
          </w:p>
          <w:p w:rsidR="00A642A4" w:rsidRDefault="000578AC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F910F3">
              <w:rPr>
                <w:color w:val="000000"/>
                <w:sz w:val="28"/>
                <w:szCs w:val="28"/>
              </w:rPr>
              <w:t>ф</w:t>
            </w:r>
            <w:r w:rsidR="00F910F3" w:rsidRPr="00F910F3">
              <w:rPr>
                <w:color w:val="000000"/>
                <w:sz w:val="28"/>
                <w:szCs w:val="28"/>
              </w:rPr>
              <w:t>онд оплаты труда государственных (муниципальных) органов</w:t>
            </w:r>
            <w:r w:rsidR="00F910F3">
              <w:rPr>
                <w:color w:val="000000"/>
                <w:sz w:val="28"/>
                <w:szCs w:val="28"/>
              </w:rPr>
              <w:t xml:space="preserve"> -</w:t>
            </w:r>
            <w:r>
              <w:t xml:space="preserve">  </w:t>
            </w:r>
            <w:r w:rsidR="000E3020" w:rsidRPr="000E3020">
              <w:rPr>
                <w:color w:val="000000"/>
                <w:sz w:val="28"/>
                <w:szCs w:val="28"/>
              </w:rPr>
              <w:t>382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647,38</w:t>
            </w:r>
            <w:r w:rsidR="00F910F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0578AC" w:rsidRDefault="000578AC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</w:t>
            </w:r>
            <w:r w:rsidRPr="000578AC">
              <w:rPr>
                <w:color w:val="000000"/>
                <w:sz w:val="28"/>
                <w:szCs w:val="28"/>
              </w:rPr>
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E3020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115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559,51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0578AC" w:rsidRDefault="000578AC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</w:t>
            </w:r>
            <w:r w:rsidRPr="000578AC">
              <w:rPr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667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885,59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(р</w:t>
            </w:r>
            <w:r w:rsidR="000E3020">
              <w:rPr>
                <w:color w:val="000000"/>
                <w:sz w:val="28"/>
                <w:szCs w:val="28"/>
              </w:rPr>
              <w:t>асходы на содержание автомобиля</w:t>
            </w:r>
            <w:r>
              <w:rPr>
                <w:color w:val="000000"/>
                <w:sz w:val="28"/>
                <w:szCs w:val="28"/>
              </w:rPr>
              <w:t xml:space="preserve"> администрации сельсовета, коммунальные расходы, </w:t>
            </w:r>
            <w:r>
              <w:rPr>
                <w:color w:val="000000"/>
                <w:sz w:val="28"/>
                <w:szCs w:val="28"/>
              </w:rPr>
              <w:lastRenderedPageBreak/>
              <w:t>канцелярские расходы, хозяйственные расходы и другие расходы на содержание центрального аппарата администрации сельсовета);</w:t>
            </w:r>
          </w:p>
          <w:p w:rsidR="000578AC" w:rsidRDefault="000578AC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</w:t>
            </w:r>
            <w:r w:rsidRPr="000578AC">
              <w:rPr>
                <w:color w:val="000000"/>
                <w:sz w:val="28"/>
                <w:szCs w:val="28"/>
              </w:rPr>
              <w:t>акупка энергетических ресурсов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16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592,29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A462CE" w:rsidRDefault="000E3020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0578AC">
              <w:rPr>
                <w:color w:val="000000"/>
                <w:sz w:val="28"/>
                <w:szCs w:val="28"/>
              </w:rPr>
              <w:t>у</w:t>
            </w:r>
            <w:r w:rsidR="000578AC" w:rsidRPr="000578AC">
              <w:rPr>
                <w:color w:val="000000"/>
                <w:sz w:val="28"/>
                <w:szCs w:val="28"/>
              </w:rPr>
              <w:t>плата налогов, сборов и иных платежей</w:t>
            </w:r>
            <w:r w:rsidR="000578AC">
              <w:rPr>
                <w:color w:val="000000"/>
                <w:sz w:val="28"/>
                <w:szCs w:val="28"/>
              </w:rPr>
              <w:t xml:space="preserve"> – </w:t>
            </w:r>
            <w:r w:rsidRPr="000E3020">
              <w:rPr>
                <w:color w:val="000000"/>
                <w:sz w:val="28"/>
                <w:szCs w:val="28"/>
              </w:rPr>
              <w:t>33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0E3020">
              <w:rPr>
                <w:color w:val="000000"/>
                <w:sz w:val="28"/>
                <w:szCs w:val="28"/>
              </w:rPr>
              <w:t>887</w:t>
            </w:r>
            <w:r>
              <w:rPr>
                <w:color w:val="000000"/>
                <w:sz w:val="28"/>
                <w:szCs w:val="28"/>
              </w:rPr>
              <w:t xml:space="preserve">,00 </w:t>
            </w:r>
            <w:r w:rsidR="000578AC">
              <w:rPr>
                <w:color w:val="000000"/>
                <w:sz w:val="28"/>
                <w:szCs w:val="28"/>
              </w:rPr>
              <w:t>рублей (земельный и транспортный налог</w:t>
            </w:r>
            <w:r>
              <w:rPr>
                <w:color w:val="000000"/>
                <w:sz w:val="28"/>
                <w:szCs w:val="28"/>
              </w:rPr>
              <w:t xml:space="preserve"> с организации, членский взнос).</w:t>
            </w:r>
          </w:p>
          <w:p w:rsidR="00A462CE" w:rsidRDefault="00A462CE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«</w:t>
            </w:r>
            <w:r w:rsidRPr="00A462CE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  <w:r>
              <w:rPr>
                <w:color w:val="000000"/>
                <w:sz w:val="28"/>
                <w:szCs w:val="28"/>
              </w:rPr>
              <w:t xml:space="preserve">» расходы составили </w:t>
            </w:r>
            <w:r w:rsidR="000E3020" w:rsidRPr="000E3020">
              <w:rPr>
                <w:color w:val="000000"/>
                <w:sz w:val="28"/>
                <w:szCs w:val="28"/>
              </w:rPr>
              <w:t>463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466,24</w:t>
            </w:r>
            <w:r>
              <w:rPr>
                <w:color w:val="000000"/>
                <w:sz w:val="28"/>
                <w:szCs w:val="28"/>
              </w:rPr>
              <w:t xml:space="preserve"> рублей и направлены на:</w:t>
            </w:r>
          </w:p>
          <w:p w:rsidR="00A462CE" w:rsidRDefault="00A462CE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фон</w:t>
            </w:r>
            <w:r w:rsidRPr="00A462CE">
              <w:rPr>
                <w:color w:val="000000"/>
                <w:sz w:val="28"/>
                <w:szCs w:val="28"/>
              </w:rPr>
              <w:t>д оплаты труда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– </w:t>
            </w:r>
            <w:r w:rsidR="000E3020" w:rsidRPr="000E3020">
              <w:rPr>
                <w:color w:val="000000"/>
                <w:sz w:val="28"/>
                <w:szCs w:val="28"/>
              </w:rPr>
              <w:t>334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231,89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A462CE" w:rsidRDefault="00A462CE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0E3020">
              <w:rPr>
                <w:color w:val="000000"/>
                <w:sz w:val="28"/>
                <w:szCs w:val="28"/>
              </w:rPr>
              <w:t>в</w:t>
            </w:r>
            <w:r w:rsidRPr="00A462CE">
              <w:rPr>
                <w:color w:val="000000"/>
                <w:sz w:val="28"/>
                <w:szCs w:val="28"/>
              </w:rPr>
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100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938,03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725A90" w:rsidRDefault="00A462CE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</w:t>
            </w:r>
            <w:r w:rsidRPr="00A462CE">
              <w:rPr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21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340,82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725A90">
              <w:rPr>
                <w:color w:val="000000"/>
                <w:sz w:val="28"/>
                <w:szCs w:val="28"/>
              </w:rPr>
              <w:t>рублей;</w:t>
            </w:r>
          </w:p>
          <w:p w:rsidR="00A462CE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</w:t>
            </w:r>
            <w:r w:rsidRPr="00725A90">
              <w:rPr>
                <w:color w:val="000000"/>
                <w:sz w:val="28"/>
                <w:szCs w:val="28"/>
              </w:rPr>
              <w:t>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="00A462C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 2 000,00 рублей;</w:t>
            </w:r>
          </w:p>
          <w:p w:rsidR="00725A90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</w:t>
            </w:r>
            <w:r w:rsidRPr="00725A90">
              <w:rPr>
                <w:color w:val="000000"/>
                <w:sz w:val="28"/>
                <w:szCs w:val="28"/>
              </w:rPr>
              <w:t>ные расходы органов государственной власти субъектов Российской Федерации и органов местного самоуправления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4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955,5</w:t>
            </w:r>
            <w:r w:rsidR="000E3020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рублей.</w:t>
            </w:r>
          </w:p>
          <w:p w:rsidR="000E3020" w:rsidRDefault="000E3020" w:rsidP="00A462CE">
            <w:pPr>
              <w:ind w:firstLine="709"/>
              <w:rPr>
                <w:color w:val="000000"/>
                <w:sz w:val="28"/>
                <w:szCs w:val="28"/>
                <w:u w:val="single"/>
              </w:rPr>
            </w:pPr>
          </w:p>
          <w:p w:rsidR="00725A90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02</w:t>
            </w:r>
            <w:r w:rsidRPr="00A462CE">
              <w:rPr>
                <w:color w:val="000000"/>
                <w:sz w:val="28"/>
                <w:szCs w:val="28"/>
                <w:u w:val="single"/>
              </w:rPr>
              <w:t>00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«Национальная оборона» исполнение бюджетных ассигнований составило – </w:t>
            </w:r>
            <w:r w:rsidR="000E3020">
              <w:rPr>
                <w:color w:val="000000"/>
                <w:sz w:val="28"/>
                <w:szCs w:val="28"/>
              </w:rPr>
              <w:t>78</w:t>
            </w:r>
            <w:r>
              <w:rPr>
                <w:color w:val="000000"/>
                <w:sz w:val="28"/>
                <w:szCs w:val="28"/>
              </w:rPr>
              <w:t> </w:t>
            </w:r>
            <w:r w:rsidR="000E3020">
              <w:rPr>
                <w:color w:val="000000"/>
                <w:sz w:val="28"/>
                <w:szCs w:val="28"/>
              </w:rPr>
              <w:t>3</w:t>
            </w:r>
            <w:r w:rsidRPr="00725A90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,00 рублей. Финансовые средства, направленные из районного бюджета, были израсходованы на осуществление первичного воинского учёта, из них:</w:t>
            </w:r>
          </w:p>
          <w:p w:rsidR="00725A90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</w:t>
            </w:r>
            <w:r w:rsidRPr="00725A90">
              <w:rPr>
                <w:color w:val="000000"/>
                <w:sz w:val="28"/>
                <w:szCs w:val="28"/>
              </w:rPr>
              <w:t>онд оплаты труда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60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0E3020" w:rsidRPr="000E3020">
              <w:rPr>
                <w:color w:val="000000"/>
                <w:sz w:val="28"/>
                <w:szCs w:val="28"/>
              </w:rPr>
              <w:t>138</w:t>
            </w:r>
            <w:r w:rsidR="000E3020">
              <w:rPr>
                <w:color w:val="000000"/>
                <w:sz w:val="28"/>
                <w:szCs w:val="28"/>
              </w:rPr>
              <w:t>,00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25A90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</w:t>
            </w:r>
            <w:r w:rsidRPr="00725A90">
              <w:rPr>
                <w:color w:val="000000"/>
                <w:sz w:val="28"/>
                <w:szCs w:val="28"/>
              </w:rPr>
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18</w:t>
            </w:r>
            <w:r w:rsidR="000E3020">
              <w:rPr>
                <w:color w:val="000000"/>
                <w:sz w:val="28"/>
                <w:szCs w:val="28"/>
              </w:rPr>
              <w:t> </w:t>
            </w:r>
            <w:r w:rsidR="000E3020" w:rsidRPr="000E3020">
              <w:rPr>
                <w:color w:val="000000"/>
                <w:sz w:val="28"/>
                <w:szCs w:val="28"/>
              </w:rPr>
              <w:t>162</w:t>
            </w:r>
            <w:r w:rsidR="000E3020">
              <w:rPr>
                <w:color w:val="000000"/>
                <w:sz w:val="28"/>
                <w:szCs w:val="28"/>
              </w:rPr>
              <w:t>,00 рублей.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  <w:u w:val="single"/>
              </w:rPr>
            </w:pPr>
          </w:p>
          <w:p w:rsidR="007C3207" w:rsidRDefault="000010C2" w:rsidP="00A462CE">
            <w:pPr>
              <w:ind w:firstLine="709"/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03</w:t>
            </w:r>
            <w:r w:rsidRPr="00A462CE">
              <w:rPr>
                <w:color w:val="000000"/>
                <w:sz w:val="28"/>
                <w:szCs w:val="28"/>
                <w:u w:val="single"/>
              </w:rPr>
              <w:t>00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«Национальная безопасность и правоохранительная деятельность» защита населения и территории от чрезвычайных ситуаций природного и техногенного характера,  расходы составили  206 000,00 и них</w:t>
            </w:r>
            <w:r w:rsidR="007C3207">
              <w:rPr>
                <w:color w:val="000000"/>
                <w:sz w:val="28"/>
                <w:szCs w:val="28"/>
              </w:rPr>
              <w:t>: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</w:t>
            </w:r>
            <w:r w:rsidRPr="007C3207">
              <w:rPr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675A57" w:rsidRPr="00675A57">
              <w:rPr>
                <w:color w:val="000000"/>
                <w:sz w:val="28"/>
                <w:szCs w:val="28"/>
              </w:rPr>
              <w:t>186</w:t>
            </w:r>
            <w:r w:rsidR="00675A57">
              <w:rPr>
                <w:color w:val="000000"/>
                <w:sz w:val="28"/>
                <w:szCs w:val="28"/>
              </w:rPr>
              <w:t xml:space="preserve"> </w:t>
            </w:r>
            <w:r w:rsidR="00675A57" w:rsidRPr="00675A57">
              <w:rPr>
                <w:color w:val="000000"/>
                <w:sz w:val="28"/>
                <w:szCs w:val="28"/>
              </w:rPr>
              <w:t>425,75</w:t>
            </w:r>
            <w:r w:rsidR="00675A57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  <w:u w:val="single"/>
              </w:rPr>
            </w:pPr>
          </w:p>
          <w:p w:rsidR="000010C2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04</w:t>
            </w:r>
            <w:r w:rsidRPr="00A462CE">
              <w:rPr>
                <w:color w:val="000000"/>
                <w:sz w:val="28"/>
                <w:szCs w:val="28"/>
                <w:u w:val="single"/>
              </w:rPr>
              <w:t>00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«Национальная экономика» расходы составили </w:t>
            </w:r>
            <w:r w:rsidR="00675A57" w:rsidRPr="00675A57">
              <w:rPr>
                <w:color w:val="000000"/>
                <w:sz w:val="28"/>
                <w:szCs w:val="28"/>
              </w:rPr>
              <w:t>1</w:t>
            </w:r>
            <w:r w:rsidR="00675A57">
              <w:rPr>
                <w:color w:val="000000"/>
                <w:sz w:val="28"/>
                <w:szCs w:val="28"/>
              </w:rPr>
              <w:t> </w:t>
            </w:r>
            <w:r w:rsidR="00675A57" w:rsidRPr="00675A57">
              <w:rPr>
                <w:color w:val="000000"/>
                <w:sz w:val="28"/>
                <w:szCs w:val="28"/>
              </w:rPr>
              <w:t>205</w:t>
            </w:r>
            <w:r w:rsidR="00675A57">
              <w:rPr>
                <w:color w:val="000000"/>
                <w:sz w:val="28"/>
                <w:szCs w:val="28"/>
              </w:rPr>
              <w:t xml:space="preserve"> </w:t>
            </w:r>
            <w:r w:rsidR="00675A57" w:rsidRPr="00675A57">
              <w:rPr>
                <w:color w:val="000000"/>
                <w:sz w:val="28"/>
                <w:szCs w:val="28"/>
              </w:rPr>
              <w:t>228,08</w:t>
            </w:r>
            <w:r>
              <w:rPr>
                <w:color w:val="000000"/>
                <w:sz w:val="28"/>
                <w:szCs w:val="28"/>
              </w:rPr>
              <w:t xml:space="preserve"> рублей (содержание, ремонт, реконструкция автомобильных дорог  муниципальной собственности).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05</w:t>
            </w:r>
            <w:r w:rsidRPr="00A462CE">
              <w:rPr>
                <w:color w:val="000000"/>
                <w:sz w:val="28"/>
                <w:szCs w:val="28"/>
                <w:u w:val="single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«Жилищно-коммунальное хозяйство» расходы составили </w:t>
            </w:r>
            <w:r w:rsidR="00675A57" w:rsidRPr="00675A57">
              <w:rPr>
                <w:color w:val="000000"/>
                <w:sz w:val="28"/>
                <w:szCs w:val="28"/>
              </w:rPr>
              <w:t>248</w:t>
            </w:r>
            <w:r w:rsidR="00675A57">
              <w:rPr>
                <w:color w:val="000000"/>
                <w:sz w:val="28"/>
                <w:szCs w:val="28"/>
              </w:rPr>
              <w:t> </w:t>
            </w:r>
            <w:r w:rsidR="00675A57" w:rsidRPr="00675A57">
              <w:rPr>
                <w:color w:val="000000"/>
                <w:sz w:val="28"/>
                <w:szCs w:val="28"/>
              </w:rPr>
              <w:t>247</w:t>
            </w:r>
            <w:r w:rsidR="00675A57">
              <w:rPr>
                <w:color w:val="000000"/>
                <w:sz w:val="28"/>
                <w:szCs w:val="28"/>
              </w:rPr>
              <w:t xml:space="preserve">,00 </w:t>
            </w:r>
            <w:r>
              <w:rPr>
                <w:color w:val="000000"/>
                <w:sz w:val="28"/>
                <w:szCs w:val="28"/>
              </w:rPr>
              <w:t>рублей, из них: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 м</w:t>
            </w:r>
            <w:r w:rsidRPr="007C3207">
              <w:rPr>
                <w:color w:val="000000"/>
                <w:sz w:val="28"/>
                <w:szCs w:val="28"/>
              </w:rPr>
              <w:t>ероприятия в области коммунального хозяйства</w:t>
            </w:r>
            <w:r>
              <w:rPr>
                <w:color w:val="000000"/>
                <w:sz w:val="28"/>
                <w:szCs w:val="28"/>
              </w:rPr>
              <w:t xml:space="preserve"> – 1000,00 рублей;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б</w:t>
            </w:r>
            <w:r w:rsidRPr="007C3207">
              <w:rPr>
                <w:color w:val="000000"/>
                <w:sz w:val="28"/>
                <w:szCs w:val="28"/>
              </w:rPr>
              <w:t>лагоустройство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675A57" w:rsidRPr="00675A57">
              <w:rPr>
                <w:color w:val="000000"/>
                <w:sz w:val="28"/>
                <w:szCs w:val="28"/>
              </w:rPr>
              <w:t>247</w:t>
            </w:r>
            <w:r w:rsidR="00675A57">
              <w:rPr>
                <w:color w:val="000000"/>
                <w:sz w:val="28"/>
                <w:szCs w:val="28"/>
              </w:rPr>
              <w:t> </w:t>
            </w:r>
            <w:r w:rsidR="00675A57" w:rsidRPr="00675A57">
              <w:rPr>
                <w:color w:val="000000"/>
                <w:sz w:val="28"/>
                <w:szCs w:val="28"/>
              </w:rPr>
              <w:t>247</w:t>
            </w:r>
            <w:r w:rsidR="00675A57">
              <w:rPr>
                <w:color w:val="000000"/>
                <w:sz w:val="28"/>
                <w:szCs w:val="28"/>
              </w:rPr>
              <w:t xml:space="preserve">,00 </w:t>
            </w:r>
            <w:r>
              <w:rPr>
                <w:color w:val="000000"/>
                <w:sz w:val="28"/>
                <w:szCs w:val="28"/>
              </w:rPr>
              <w:t>рублей</w:t>
            </w:r>
            <w:r w:rsidR="009C6487">
              <w:rPr>
                <w:color w:val="000000"/>
                <w:sz w:val="28"/>
                <w:szCs w:val="28"/>
              </w:rPr>
              <w:t>, из них:</w:t>
            </w:r>
          </w:p>
          <w:p w:rsidR="009C6487" w:rsidRDefault="009C648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675A57">
              <w:rPr>
                <w:color w:val="000000"/>
                <w:sz w:val="28"/>
                <w:szCs w:val="28"/>
              </w:rPr>
              <w:t xml:space="preserve"> з</w:t>
            </w:r>
            <w:r w:rsidR="00675A57" w:rsidRPr="00675A57">
              <w:rPr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  <w:r w:rsidR="00675A57">
              <w:rPr>
                <w:color w:val="000000"/>
                <w:sz w:val="28"/>
                <w:szCs w:val="28"/>
              </w:rPr>
              <w:t xml:space="preserve"> - 30 000,00</w:t>
            </w:r>
            <w:r>
              <w:rPr>
                <w:color w:val="000000"/>
                <w:sz w:val="28"/>
                <w:szCs w:val="28"/>
              </w:rPr>
              <w:t xml:space="preserve"> рублей (уличное освещение);</w:t>
            </w:r>
          </w:p>
          <w:p w:rsidR="009C6487" w:rsidRDefault="009C648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</w:t>
            </w:r>
            <w:r w:rsidRPr="009C6487">
              <w:rPr>
                <w:color w:val="000000"/>
                <w:sz w:val="28"/>
                <w:szCs w:val="28"/>
              </w:rPr>
              <w:t>рганизация и содержание мест захоронения</w:t>
            </w:r>
            <w:r w:rsidR="00675A57">
              <w:rPr>
                <w:color w:val="000000"/>
                <w:sz w:val="28"/>
                <w:szCs w:val="28"/>
              </w:rPr>
              <w:t xml:space="preserve"> – 20</w:t>
            </w:r>
            <w:r>
              <w:rPr>
                <w:color w:val="000000"/>
                <w:sz w:val="28"/>
                <w:szCs w:val="28"/>
              </w:rPr>
              <w:t> 000,00 рублей;</w:t>
            </w:r>
          </w:p>
          <w:p w:rsidR="009C6487" w:rsidRDefault="009C648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</w:t>
            </w:r>
            <w:r w:rsidRPr="009C6487">
              <w:rPr>
                <w:color w:val="000000"/>
                <w:sz w:val="28"/>
                <w:szCs w:val="28"/>
              </w:rPr>
              <w:t>рочие мероприятия по благоустройству городских округов и поселений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675A57" w:rsidRPr="00675A57">
              <w:rPr>
                <w:color w:val="000000"/>
                <w:sz w:val="28"/>
                <w:szCs w:val="28"/>
              </w:rPr>
              <w:t>6</w:t>
            </w:r>
            <w:r w:rsidR="00675A57">
              <w:rPr>
                <w:color w:val="000000"/>
                <w:sz w:val="28"/>
                <w:szCs w:val="28"/>
              </w:rPr>
              <w:t> </w:t>
            </w:r>
            <w:r w:rsidR="00675A57" w:rsidRPr="00675A57">
              <w:rPr>
                <w:color w:val="000000"/>
                <w:sz w:val="28"/>
                <w:szCs w:val="28"/>
              </w:rPr>
              <w:t>897</w:t>
            </w:r>
            <w:r w:rsidR="00675A57">
              <w:rPr>
                <w:color w:val="000000"/>
                <w:sz w:val="28"/>
                <w:szCs w:val="28"/>
              </w:rPr>
              <w:t xml:space="preserve">,00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F66C17" w:rsidRDefault="009C6487" w:rsidP="009C648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</w:t>
            </w:r>
            <w:r w:rsidRPr="009C6487">
              <w:rPr>
                <w:color w:val="000000"/>
                <w:sz w:val="28"/>
                <w:szCs w:val="28"/>
              </w:rPr>
              <w:t>бор и удаление твердых отходов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675A57">
              <w:rPr>
                <w:color w:val="000000"/>
                <w:sz w:val="28"/>
                <w:szCs w:val="28"/>
              </w:rPr>
              <w:t>190 350,00</w:t>
            </w:r>
            <w:r>
              <w:rPr>
                <w:color w:val="000000"/>
                <w:sz w:val="28"/>
                <w:szCs w:val="28"/>
              </w:rPr>
              <w:t xml:space="preserve"> рублей (контейнеры ТБО).</w:t>
            </w:r>
          </w:p>
          <w:p w:rsidR="009C6487" w:rsidRDefault="009C6487" w:rsidP="00DD716F">
            <w:pPr>
              <w:rPr>
                <w:color w:val="000000"/>
                <w:sz w:val="28"/>
                <w:szCs w:val="28"/>
              </w:rPr>
            </w:pPr>
          </w:p>
          <w:p w:rsidR="009C6487" w:rsidRDefault="009C6487" w:rsidP="009C6487">
            <w:pPr>
              <w:ind w:firstLine="709"/>
              <w:rPr>
                <w:color w:val="000000"/>
                <w:sz w:val="28"/>
                <w:szCs w:val="28"/>
              </w:rPr>
            </w:pPr>
            <w:r w:rsidRPr="009C6487">
              <w:rPr>
                <w:color w:val="000000"/>
                <w:sz w:val="28"/>
                <w:szCs w:val="28"/>
                <w:u w:val="single"/>
              </w:rPr>
              <w:t>По разделу 0800</w:t>
            </w:r>
            <w:r>
              <w:rPr>
                <w:color w:val="000000"/>
                <w:sz w:val="28"/>
                <w:szCs w:val="28"/>
              </w:rPr>
              <w:t xml:space="preserve"> «Культура, кинематография» расходы составили </w:t>
            </w:r>
            <w:r w:rsidR="005E3322" w:rsidRPr="005E3322">
              <w:rPr>
                <w:color w:val="000000"/>
                <w:sz w:val="28"/>
                <w:szCs w:val="28"/>
              </w:rPr>
              <w:t>55</w:t>
            </w:r>
            <w:r w:rsidR="005E3322">
              <w:rPr>
                <w:color w:val="000000"/>
                <w:sz w:val="28"/>
                <w:szCs w:val="28"/>
              </w:rPr>
              <w:t xml:space="preserve"> </w:t>
            </w:r>
            <w:r w:rsidR="005E3322" w:rsidRPr="005E3322">
              <w:rPr>
                <w:color w:val="000000"/>
                <w:sz w:val="28"/>
                <w:szCs w:val="28"/>
              </w:rPr>
              <w:t>470,86</w:t>
            </w:r>
            <w:r>
              <w:rPr>
                <w:color w:val="000000"/>
                <w:sz w:val="28"/>
                <w:szCs w:val="28"/>
              </w:rPr>
              <w:t xml:space="preserve"> рублей, из них:</w:t>
            </w:r>
          </w:p>
          <w:p w:rsidR="00DD716F" w:rsidRDefault="009C6487" w:rsidP="009C648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DD716F">
              <w:rPr>
                <w:color w:val="000000"/>
                <w:sz w:val="28"/>
                <w:szCs w:val="28"/>
              </w:rPr>
              <w:t>р</w:t>
            </w:r>
            <w:r w:rsidR="00DD716F" w:rsidRPr="00DD716F">
              <w:rPr>
                <w:color w:val="000000"/>
                <w:sz w:val="28"/>
                <w:szCs w:val="28"/>
              </w:rPr>
              <w:t>асходы на обеспечение деятельности (оказание услуг) подведомственных учреждений в сфере культуры</w:t>
            </w:r>
            <w:r w:rsidR="00DD716F">
              <w:rPr>
                <w:color w:val="000000"/>
                <w:sz w:val="28"/>
                <w:szCs w:val="28"/>
              </w:rPr>
              <w:t xml:space="preserve"> – </w:t>
            </w:r>
            <w:r w:rsidR="005E3322" w:rsidRPr="005E3322">
              <w:rPr>
                <w:color w:val="000000"/>
                <w:sz w:val="28"/>
                <w:szCs w:val="28"/>
              </w:rPr>
              <w:t>48</w:t>
            </w:r>
            <w:r w:rsidR="005E3322">
              <w:rPr>
                <w:color w:val="000000"/>
                <w:sz w:val="28"/>
                <w:szCs w:val="28"/>
              </w:rPr>
              <w:t xml:space="preserve"> </w:t>
            </w:r>
            <w:r w:rsidR="005E3322" w:rsidRPr="005E3322">
              <w:rPr>
                <w:color w:val="000000"/>
                <w:sz w:val="28"/>
                <w:szCs w:val="28"/>
              </w:rPr>
              <w:t>258,36</w:t>
            </w:r>
            <w:r w:rsidR="005E3322">
              <w:rPr>
                <w:color w:val="000000"/>
                <w:sz w:val="28"/>
                <w:szCs w:val="28"/>
              </w:rPr>
              <w:t xml:space="preserve"> </w:t>
            </w:r>
            <w:r w:rsidR="00DD716F">
              <w:rPr>
                <w:color w:val="000000"/>
                <w:sz w:val="28"/>
                <w:szCs w:val="28"/>
              </w:rPr>
              <w:t>рублей;</w:t>
            </w:r>
          </w:p>
          <w:p w:rsidR="009C6487" w:rsidRDefault="00DD716F" w:rsidP="009C648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</w:t>
            </w:r>
            <w:r w:rsidRPr="00DD716F">
              <w:rPr>
                <w:color w:val="000000"/>
                <w:sz w:val="28"/>
                <w:szCs w:val="28"/>
              </w:rPr>
              <w:t>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color w:val="000000"/>
                <w:sz w:val="28"/>
                <w:szCs w:val="28"/>
              </w:rPr>
              <w:t xml:space="preserve"> – 1000, 00 рублей;</w:t>
            </w:r>
          </w:p>
          <w:p w:rsidR="00DD716F" w:rsidRDefault="00DD716F" w:rsidP="009C648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</w:t>
            </w:r>
            <w:r w:rsidRPr="00DD716F">
              <w:rPr>
                <w:color w:val="000000"/>
                <w:sz w:val="28"/>
                <w:szCs w:val="28"/>
              </w:rPr>
              <w:t>асходы на реализацию мероприятий подпрограммы "Культура Новичихинского района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D716F">
              <w:rPr>
                <w:color w:val="000000"/>
                <w:sz w:val="28"/>
                <w:szCs w:val="28"/>
              </w:rPr>
              <w:t>"муниципальной программы "Развитие культуры, молодежной политики, физической культуры и спорта на территории Новичихинского района " на 2020-2024 годы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5E3322" w:rsidRPr="005E3322">
              <w:rPr>
                <w:color w:val="000000"/>
                <w:sz w:val="28"/>
                <w:szCs w:val="28"/>
              </w:rPr>
              <w:t>62</w:t>
            </w:r>
            <w:r w:rsidR="005E3322">
              <w:rPr>
                <w:color w:val="000000"/>
                <w:sz w:val="28"/>
                <w:szCs w:val="28"/>
              </w:rPr>
              <w:t xml:space="preserve"> </w:t>
            </w:r>
            <w:r w:rsidR="005E3322" w:rsidRPr="005E3322">
              <w:rPr>
                <w:color w:val="000000"/>
                <w:sz w:val="28"/>
                <w:szCs w:val="28"/>
              </w:rPr>
              <w:t>12,5</w:t>
            </w:r>
            <w:r w:rsidR="005E3322">
              <w:rPr>
                <w:color w:val="000000"/>
                <w:sz w:val="28"/>
                <w:szCs w:val="28"/>
              </w:rPr>
              <w:t>0 рублей.</w:t>
            </w:r>
          </w:p>
          <w:p w:rsidR="009C6487" w:rsidRDefault="009C6487" w:rsidP="009C6487">
            <w:pPr>
              <w:ind w:firstLine="709"/>
              <w:rPr>
                <w:color w:val="000000"/>
                <w:sz w:val="28"/>
                <w:szCs w:val="28"/>
              </w:rPr>
            </w:pPr>
          </w:p>
          <w:p w:rsidR="00DD716F" w:rsidRDefault="00DD716F" w:rsidP="00DD71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2D2704" w:rsidRDefault="005E3322" w:rsidP="00DD71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Профицит</w:t>
            </w:r>
            <w:r w:rsidR="002D2704">
              <w:rPr>
                <w:color w:val="000000"/>
                <w:sz w:val="28"/>
                <w:szCs w:val="28"/>
              </w:rPr>
              <w:t xml:space="preserve"> бюджета составляет</w:t>
            </w:r>
            <w:r w:rsidR="00D24698">
              <w:rPr>
                <w:color w:val="000000"/>
                <w:sz w:val="28"/>
                <w:szCs w:val="28"/>
              </w:rPr>
              <w:t xml:space="preserve"> по плану</w:t>
            </w:r>
            <w:r w:rsidR="002D270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127 000,00 </w:t>
            </w:r>
            <w:r w:rsidR="00D24698">
              <w:rPr>
                <w:color w:val="000000"/>
                <w:sz w:val="28"/>
                <w:szCs w:val="28"/>
              </w:rPr>
              <w:t xml:space="preserve">рублей, фактически </w:t>
            </w:r>
            <w:r w:rsidRPr="005E3322">
              <w:rPr>
                <w:color w:val="000000"/>
                <w:sz w:val="28"/>
                <w:szCs w:val="28"/>
              </w:rPr>
              <w:t>239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E3322">
              <w:rPr>
                <w:color w:val="000000"/>
                <w:sz w:val="28"/>
                <w:szCs w:val="28"/>
              </w:rPr>
              <w:t>373,72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F66C17">
              <w:rPr>
                <w:color w:val="000000"/>
                <w:sz w:val="28"/>
                <w:szCs w:val="28"/>
              </w:rPr>
              <w:t>рублей.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16F" w:rsidRDefault="00DD716F" w:rsidP="005E33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A642A4" w:rsidRDefault="00A642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87511" w:rsidRDefault="009C4C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 «Анализ показателей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 xml:space="preserve"> бюджетной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b/>
                <w:bCs/>
                <w:color w:val="000000"/>
                <w:sz w:val="28"/>
                <w:szCs w:val="28"/>
              </w:rPr>
              <w:t>бухгалтерской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>) отчетности субъекта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отчетности»</w:t>
            </w:r>
          </w:p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91490" w:rsidRPr="00291490" w:rsidRDefault="002D2704" w:rsidP="00305BE6">
            <w:pPr>
              <w:rPr>
                <w:sz w:val="28"/>
                <w:szCs w:val="28"/>
              </w:rPr>
            </w:pPr>
            <w:r w:rsidRPr="00291490">
              <w:rPr>
                <w:sz w:val="28"/>
                <w:szCs w:val="28"/>
              </w:rPr>
              <w:t xml:space="preserve">Дебиторская задолженность составляет </w:t>
            </w:r>
            <w:r w:rsidR="00291490" w:rsidRPr="00291490">
              <w:rPr>
                <w:sz w:val="28"/>
                <w:szCs w:val="28"/>
              </w:rPr>
              <w:t>471 524,67 рублей</w:t>
            </w:r>
            <w:r w:rsidRPr="00291490">
              <w:rPr>
                <w:sz w:val="28"/>
                <w:szCs w:val="28"/>
              </w:rPr>
              <w:t>:</w:t>
            </w:r>
            <w:r w:rsidR="00E8021A" w:rsidRPr="00291490">
              <w:rPr>
                <w:sz w:val="28"/>
                <w:szCs w:val="28"/>
              </w:rPr>
              <w:t xml:space="preserve"> </w:t>
            </w:r>
          </w:p>
          <w:p w:rsidR="00C873CE" w:rsidRDefault="00291490" w:rsidP="00305BE6">
            <w:pPr>
              <w:rPr>
                <w:sz w:val="28"/>
                <w:szCs w:val="28"/>
              </w:rPr>
            </w:pPr>
            <w:r w:rsidRPr="00291490">
              <w:rPr>
                <w:sz w:val="28"/>
                <w:szCs w:val="28"/>
              </w:rPr>
              <w:t xml:space="preserve">- </w:t>
            </w:r>
            <w:r w:rsidR="002D2704" w:rsidRPr="00291490">
              <w:rPr>
                <w:sz w:val="28"/>
                <w:szCs w:val="28"/>
              </w:rPr>
              <w:t xml:space="preserve">счет 205.11 – </w:t>
            </w:r>
            <w:r w:rsidRPr="00291490">
              <w:rPr>
                <w:sz w:val="28"/>
                <w:szCs w:val="28"/>
              </w:rPr>
              <w:t>267 535,06 рублей</w:t>
            </w:r>
            <w:r w:rsidR="0082311A" w:rsidRPr="00291490">
              <w:rPr>
                <w:sz w:val="28"/>
                <w:szCs w:val="28"/>
              </w:rPr>
              <w:t xml:space="preserve">, в том числе просроченная – </w:t>
            </w:r>
            <w:r w:rsidRPr="00291490">
              <w:rPr>
                <w:sz w:val="28"/>
                <w:szCs w:val="28"/>
              </w:rPr>
              <w:t>255 397,06 рублей</w:t>
            </w:r>
            <w:r w:rsidR="00E8021A" w:rsidRPr="00291490">
              <w:rPr>
                <w:sz w:val="28"/>
                <w:szCs w:val="28"/>
              </w:rPr>
              <w:t xml:space="preserve"> </w:t>
            </w:r>
            <w:r w:rsidRPr="00291490">
              <w:rPr>
                <w:sz w:val="28"/>
                <w:szCs w:val="28"/>
              </w:rPr>
              <w:t>(</w:t>
            </w:r>
            <w:r w:rsidR="00E8021A" w:rsidRPr="00291490">
              <w:rPr>
                <w:sz w:val="28"/>
                <w:szCs w:val="28"/>
              </w:rPr>
              <w:t>данные налогового органа</w:t>
            </w:r>
            <w:r w:rsidRPr="00291490">
              <w:rPr>
                <w:sz w:val="28"/>
                <w:szCs w:val="28"/>
              </w:rPr>
              <w:t>)</w:t>
            </w:r>
            <w:r w:rsidR="002D2704" w:rsidRPr="00291490">
              <w:rPr>
                <w:sz w:val="28"/>
                <w:szCs w:val="28"/>
              </w:rPr>
              <w:t>;</w:t>
            </w:r>
          </w:p>
          <w:p w:rsidR="00305BE6" w:rsidRDefault="00C873CE" w:rsidP="00305BE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31CCA" w:rsidRPr="00291490">
              <w:rPr>
                <w:sz w:val="28"/>
                <w:szCs w:val="28"/>
              </w:rPr>
              <w:t xml:space="preserve"> </w:t>
            </w:r>
            <w:r w:rsidR="00931CCA" w:rsidRPr="00254D9F">
              <w:rPr>
                <w:sz w:val="28"/>
                <w:szCs w:val="28"/>
              </w:rPr>
              <w:t>счет 205.</w:t>
            </w:r>
            <w:r w:rsidR="0087482B" w:rsidRPr="00254D9F">
              <w:rPr>
                <w:sz w:val="28"/>
                <w:szCs w:val="28"/>
              </w:rPr>
              <w:t>35</w:t>
            </w:r>
            <w:r w:rsidR="00931CCA" w:rsidRPr="00254D9F">
              <w:rPr>
                <w:sz w:val="28"/>
                <w:szCs w:val="28"/>
              </w:rPr>
              <w:t xml:space="preserve"> – </w:t>
            </w:r>
            <w:r w:rsidR="005E3322">
              <w:rPr>
                <w:sz w:val="28"/>
                <w:szCs w:val="28"/>
              </w:rPr>
              <w:t>12 612,88</w:t>
            </w:r>
            <w:r w:rsidR="00254D9F">
              <w:rPr>
                <w:sz w:val="28"/>
                <w:szCs w:val="28"/>
              </w:rPr>
              <w:t xml:space="preserve"> рублей</w:t>
            </w:r>
            <w:r w:rsidR="00254D9F" w:rsidRPr="00254D9F">
              <w:rPr>
                <w:sz w:val="28"/>
                <w:szCs w:val="28"/>
              </w:rPr>
              <w:t xml:space="preserve"> </w:t>
            </w:r>
            <w:r w:rsidR="00931CCA" w:rsidRPr="00254D9F">
              <w:rPr>
                <w:sz w:val="28"/>
                <w:szCs w:val="28"/>
              </w:rPr>
              <w:t>(</w:t>
            </w:r>
            <w:r w:rsidR="0087482B" w:rsidRPr="00254D9F">
              <w:rPr>
                <w:sz w:val="28"/>
                <w:szCs w:val="28"/>
              </w:rPr>
              <w:t>доходы от компенсации затрат</w:t>
            </w:r>
            <w:r w:rsidR="00931CCA" w:rsidRPr="00254D9F">
              <w:rPr>
                <w:sz w:val="28"/>
                <w:szCs w:val="28"/>
              </w:rPr>
              <w:t>)</w:t>
            </w:r>
            <w:r w:rsidR="00305BE6">
              <w:rPr>
                <w:sz w:val="28"/>
                <w:szCs w:val="28"/>
              </w:rPr>
              <w:t xml:space="preserve"> в</w:t>
            </w:r>
            <w:r w:rsidR="00305BE6">
              <w:rPr>
                <w:color w:val="000000"/>
                <w:sz w:val="28"/>
                <w:szCs w:val="28"/>
              </w:rPr>
              <w:t xml:space="preserve"> том числе:  </w:t>
            </w:r>
          </w:p>
          <w:p w:rsidR="00305BE6" w:rsidRDefault="00305BE6" w:rsidP="00305BE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-КГБУЗ "Новичихинская ЦРБ" – в сумме 820 руб. 81коп.</w:t>
            </w:r>
          </w:p>
          <w:p w:rsidR="00305BE6" w:rsidRDefault="00305BE6" w:rsidP="00305BE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-Отдел (ВКАК по Поспелихинскому и Новичихинскому районам)-</w:t>
            </w:r>
          </w:p>
          <w:p w:rsidR="00305BE6" w:rsidRDefault="00305BE6" w:rsidP="00305BE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сумме 6 520 руб. 54коп.</w:t>
            </w:r>
          </w:p>
          <w:p w:rsidR="00305BE6" w:rsidRDefault="00305BE6" w:rsidP="00305BE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ФГУП -«Почта России» в сумме- 5 271 руб. 53коп</w:t>
            </w:r>
          </w:p>
          <w:p w:rsidR="00F66B93" w:rsidRPr="00254D9F" w:rsidRDefault="0087482B" w:rsidP="0087482B">
            <w:pPr>
              <w:rPr>
                <w:sz w:val="28"/>
                <w:szCs w:val="28"/>
              </w:rPr>
            </w:pPr>
            <w:r w:rsidRPr="00254D9F">
              <w:rPr>
                <w:sz w:val="28"/>
                <w:szCs w:val="28"/>
              </w:rPr>
              <w:t>205.51 –</w:t>
            </w:r>
            <w:r w:rsidR="005E3322">
              <w:rPr>
                <w:sz w:val="28"/>
                <w:szCs w:val="28"/>
              </w:rPr>
              <w:t>137 200,00</w:t>
            </w:r>
            <w:r w:rsidR="00254D9F">
              <w:rPr>
                <w:sz w:val="28"/>
                <w:szCs w:val="28"/>
              </w:rPr>
              <w:t xml:space="preserve"> рублей </w:t>
            </w:r>
            <w:r w:rsidR="00E8021A" w:rsidRPr="00254D9F">
              <w:rPr>
                <w:sz w:val="28"/>
                <w:szCs w:val="28"/>
              </w:rPr>
              <w:t>доходы будущих периодов</w:t>
            </w:r>
            <w:r w:rsidR="002D2704" w:rsidRPr="00254D9F">
              <w:rPr>
                <w:sz w:val="28"/>
                <w:szCs w:val="28"/>
              </w:rPr>
              <w:t>.</w:t>
            </w:r>
            <w:r w:rsidR="00426E1F" w:rsidRPr="0035332C">
              <w:rPr>
                <w:color w:val="FF0000"/>
                <w:sz w:val="28"/>
                <w:szCs w:val="28"/>
              </w:rPr>
              <w:t xml:space="preserve"> </w:t>
            </w:r>
            <w:r w:rsidR="00254D9F">
              <w:rPr>
                <w:sz w:val="28"/>
                <w:szCs w:val="28"/>
              </w:rPr>
              <w:t xml:space="preserve">По счету 206.23 в сумме </w:t>
            </w:r>
            <w:r w:rsidR="005E3322">
              <w:rPr>
                <w:sz w:val="28"/>
                <w:szCs w:val="28"/>
              </w:rPr>
              <w:t>955,00</w:t>
            </w:r>
            <w:r w:rsidR="00254D9F">
              <w:rPr>
                <w:sz w:val="28"/>
                <w:szCs w:val="28"/>
              </w:rPr>
              <w:t xml:space="preserve"> рублей авансовые платежи по электроэнергии. </w:t>
            </w:r>
            <w:r w:rsidR="00476D50">
              <w:rPr>
                <w:sz w:val="28"/>
                <w:szCs w:val="28"/>
              </w:rPr>
              <w:t>По счету 303.14 опер</w:t>
            </w:r>
            <w:r w:rsidR="00B227A7">
              <w:rPr>
                <w:sz w:val="28"/>
                <w:szCs w:val="28"/>
              </w:rPr>
              <w:t>а</w:t>
            </w:r>
            <w:r w:rsidR="00476D50">
              <w:rPr>
                <w:sz w:val="28"/>
                <w:szCs w:val="28"/>
              </w:rPr>
              <w:t xml:space="preserve">ции по исчислению платежей в качестве ЕНП, произведенные в декабре сформировали обороты в сумме </w:t>
            </w:r>
            <w:r w:rsidR="005E3322">
              <w:rPr>
                <w:sz w:val="28"/>
                <w:szCs w:val="28"/>
              </w:rPr>
              <w:t>53 221,73 рублей.</w:t>
            </w:r>
            <w:r w:rsidR="00A31FED">
              <w:rPr>
                <w:sz w:val="28"/>
                <w:szCs w:val="28"/>
              </w:rPr>
              <w:t xml:space="preserve"> </w:t>
            </w:r>
          </w:p>
          <w:p w:rsidR="00C873CE" w:rsidRPr="00C873CE" w:rsidRDefault="002D2704" w:rsidP="00A31FED">
            <w:pPr>
              <w:rPr>
                <w:sz w:val="28"/>
                <w:szCs w:val="28"/>
              </w:rPr>
            </w:pPr>
            <w:r w:rsidRPr="00C873CE">
              <w:rPr>
                <w:sz w:val="28"/>
                <w:szCs w:val="28"/>
              </w:rPr>
              <w:lastRenderedPageBreak/>
              <w:t xml:space="preserve">Кредиторская задолженность составляет </w:t>
            </w:r>
            <w:r w:rsidR="00C873CE" w:rsidRPr="00C873CE">
              <w:rPr>
                <w:sz w:val="28"/>
                <w:szCs w:val="28"/>
              </w:rPr>
              <w:t>53 221,73</w:t>
            </w:r>
            <w:r w:rsidRPr="00C873CE">
              <w:rPr>
                <w:sz w:val="28"/>
                <w:szCs w:val="28"/>
              </w:rPr>
              <w:t xml:space="preserve"> руб</w:t>
            </w:r>
            <w:r w:rsidR="00C873CE" w:rsidRPr="00C873CE">
              <w:rPr>
                <w:sz w:val="28"/>
                <w:szCs w:val="28"/>
              </w:rPr>
              <w:t>лей</w:t>
            </w:r>
            <w:r w:rsidRPr="00C873CE">
              <w:rPr>
                <w:sz w:val="28"/>
                <w:szCs w:val="28"/>
              </w:rPr>
              <w:t xml:space="preserve">: </w:t>
            </w:r>
          </w:p>
          <w:p w:rsidR="00A31FED" w:rsidRPr="00254D9F" w:rsidRDefault="00C873CE" w:rsidP="00A31FED">
            <w:pPr>
              <w:rPr>
                <w:sz w:val="28"/>
                <w:szCs w:val="28"/>
              </w:rPr>
            </w:pPr>
            <w:r w:rsidRPr="00C873CE">
              <w:rPr>
                <w:sz w:val="28"/>
                <w:szCs w:val="28"/>
              </w:rPr>
              <w:t xml:space="preserve">- </w:t>
            </w:r>
            <w:r w:rsidR="002D2704" w:rsidRPr="00C873CE">
              <w:rPr>
                <w:sz w:val="28"/>
                <w:szCs w:val="28"/>
              </w:rPr>
              <w:t xml:space="preserve">счет 205.11 – </w:t>
            </w:r>
            <w:r w:rsidRPr="00C873CE">
              <w:rPr>
                <w:sz w:val="28"/>
                <w:szCs w:val="28"/>
              </w:rPr>
              <w:t>27 260,14</w:t>
            </w:r>
            <w:r w:rsidR="00931CCA" w:rsidRPr="00C873CE">
              <w:rPr>
                <w:sz w:val="28"/>
                <w:szCs w:val="28"/>
              </w:rPr>
              <w:t xml:space="preserve"> </w:t>
            </w:r>
            <w:r w:rsidRPr="00C873CE">
              <w:rPr>
                <w:sz w:val="28"/>
                <w:szCs w:val="28"/>
              </w:rPr>
              <w:t xml:space="preserve"> рублей</w:t>
            </w:r>
            <w:r w:rsidR="00E8021A" w:rsidRPr="00C873CE">
              <w:rPr>
                <w:sz w:val="28"/>
                <w:szCs w:val="28"/>
              </w:rPr>
              <w:t xml:space="preserve"> </w:t>
            </w:r>
            <w:r w:rsidRPr="00C873CE">
              <w:rPr>
                <w:sz w:val="28"/>
                <w:szCs w:val="28"/>
              </w:rPr>
              <w:t>(</w:t>
            </w:r>
            <w:r w:rsidR="00E8021A" w:rsidRPr="00C873CE">
              <w:rPr>
                <w:sz w:val="28"/>
                <w:szCs w:val="28"/>
              </w:rPr>
              <w:t>данные налогового органа</w:t>
            </w:r>
            <w:r w:rsidRPr="00C873CE">
              <w:rPr>
                <w:sz w:val="28"/>
                <w:szCs w:val="28"/>
              </w:rPr>
              <w:t>)</w:t>
            </w:r>
            <w:r w:rsidR="00E8021A" w:rsidRPr="00C873CE">
              <w:rPr>
                <w:sz w:val="28"/>
                <w:szCs w:val="28"/>
              </w:rPr>
              <w:t>.</w:t>
            </w:r>
            <w:r w:rsidR="00F95E57" w:rsidRPr="00C873CE">
              <w:rPr>
                <w:sz w:val="28"/>
                <w:szCs w:val="28"/>
              </w:rPr>
              <w:t xml:space="preserve"> </w:t>
            </w:r>
            <w:r w:rsidR="00476D50" w:rsidRPr="00A31FED">
              <w:rPr>
                <w:sz w:val="28"/>
                <w:szCs w:val="28"/>
              </w:rPr>
              <w:t>П</w:t>
            </w:r>
            <w:r w:rsidR="00A31FED" w:rsidRPr="00A31FED">
              <w:rPr>
                <w:sz w:val="28"/>
                <w:szCs w:val="28"/>
              </w:rPr>
              <w:t xml:space="preserve">о счету 303.15 </w:t>
            </w:r>
            <w:r w:rsidR="00A31FED">
              <w:rPr>
                <w:sz w:val="28"/>
                <w:szCs w:val="28"/>
              </w:rPr>
              <w:t>опер</w:t>
            </w:r>
            <w:r w:rsidR="00B227A7">
              <w:rPr>
                <w:sz w:val="28"/>
                <w:szCs w:val="28"/>
              </w:rPr>
              <w:t>а</w:t>
            </w:r>
            <w:r w:rsidR="00A31FED">
              <w:rPr>
                <w:sz w:val="28"/>
                <w:szCs w:val="28"/>
              </w:rPr>
              <w:t>ции по исчислению платежей в качестве ЕНП, произведенные в декабре сформи</w:t>
            </w:r>
            <w:r w:rsidR="005E3322">
              <w:rPr>
                <w:sz w:val="28"/>
                <w:szCs w:val="28"/>
              </w:rPr>
              <w:t>ровали обороты в сумме 53 221,73</w:t>
            </w:r>
            <w:r w:rsidR="00A31FED">
              <w:rPr>
                <w:sz w:val="28"/>
                <w:szCs w:val="28"/>
              </w:rPr>
              <w:t xml:space="preserve"> рублей.</w:t>
            </w:r>
          </w:p>
          <w:p w:rsidR="002D2704" w:rsidRPr="0035332C" w:rsidRDefault="002D2704" w:rsidP="0087482B">
            <w:pPr>
              <w:rPr>
                <w:b/>
                <w:color w:val="FF0000"/>
                <w:sz w:val="28"/>
                <w:szCs w:val="28"/>
              </w:rPr>
            </w:pPr>
          </w:p>
          <w:p w:rsidR="00B227A7" w:rsidRPr="00B227A7" w:rsidRDefault="00305BE6" w:rsidP="00B227A7">
            <w:pPr>
              <w:ind w:firstLine="709"/>
              <w:rPr>
                <w:bCs/>
                <w:sz w:val="28"/>
                <w:szCs w:val="28"/>
              </w:rPr>
            </w:pPr>
            <w:r w:rsidRPr="00305BE6">
              <w:rPr>
                <w:b/>
                <w:color w:val="000000"/>
                <w:sz w:val="28"/>
                <w:szCs w:val="28"/>
                <w:u w:val="single"/>
              </w:rPr>
              <w:t>По форме 05030168</w:t>
            </w:r>
            <w:r w:rsidRPr="00305BE6">
              <w:rPr>
                <w:color w:val="000000"/>
                <w:sz w:val="28"/>
                <w:szCs w:val="28"/>
              </w:rPr>
              <w:t xml:space="preserve"> и</w:t>
            </w:r>
            <w:r w:rsidR="00A46540" w:rsidRPr="00305BE6">
              <w:rPr>
                <w:bCs/>
                <w:sz w:val="28"/>
                <w:szCs w:val="28"/>
              </w:rPr>
              <w:t xml:space="preserve">мущество казны на начало года  </w:t>
            </w:r>
            <w:r>
              <w:rPr>
                <w:b/>
                <w:bCs/>
                <w:sz w:val="28"/>
                <w:szCs w:val="28"/>
              </w:rPr>
              <w:t>5 343 183,91</w:t>
            </w:r>
            <w:r w:rsidR="00A46540" w:rsidRPr="00305BE6">
              <w:rPr>
                <w:b/>
                <w:bCs/>
                <w:sz w:val="28"/>
                <w:szCs w:val="28"/>
              </w:rPr>
              <w:t xml:space="preserve"> </w:t>
            </w:r>
            <w:r w:rsidR="00A46540" w:rsidRPr="00305BE6">
              <w:rPr>
                <w:bCs/>
                <w:sz w:val="28"/>
                <w:szCs w:val="28"/>
              </w:rPr>
              <w:t>рублей</w:t>
            </w:r>
            <w:r>
              <w:rPr>
                <w:bCs/>
                <w:sz w:val="28"/>
                <w:szCs w:val="28"/>
              </w:rPr>
              <w:t>,</w:t>
            </w:r>
            <w:r w:rsidR="00A46540" w:rsidRPr="00305BE6">
              <w:rPr>
                <w:bCs/>
                <w:sz w:val="28"/>
                <w:szCs w:val="28"/>
              </w:rPr>
              <w:t xml:space="preserve"> на конец отчетного периода сумма </w:t>
            </w:r>
            <w:r>
              <w:rPr>
                <w:b/>
                <w:bCs/>
                <w:sz w:val="28"/>
                <w:szCs w:val="28"/>
              </w:rPr>
              <w:t>6 295 249,86</w:t>
            </w:r>
            <w:r w:rsidR="00A46540" w:rsidRPr="00305BE6">
              <w:rPr>
                <w:b/>
                <w:bCs/>
                <w:sz w:val="28"/>
                <w:szCs w:val="28"/>
              </w:rPr>
              <w:t xml:space="preserve"> </w:t>
            </w:r>
            <w:r w:rsidR="00F66B93" w:rsidRPr="00305BE6">
              <w:rPr>
                <w:bCs/>
                <w:sz w:val="28"/>
                <w:szCs w:val="28"/>
              </w:rPr>
              <w:t xml:space="preserve">рублей, удорожание стоимости дорог в сумме </w:t>
            </w:r>
            <w:r>
              <w:rPr>
                <w:bCs/>
                <w:sz w:val="28"/>
                <w:szCs w:val="28"/>
              </w:rPr>
              <w:t>952 065,95</w:t>
            </w:r>
            <w:r w:rsidR="00F66B93" w:rsidRPr="00305BE6">
              <w:rPr>
                <w:bCs/>
                <w:sz w:val="28"/>
                <w:szCs w:val="28"/>
              </w:rPr>
              <w:t xml:space="preserve"> рублей</w:t>
            </w:r>
            <w:r w:rsidR="001C5C8B" w:rsidRPr="00305BE6">
              <w:rPr>
                <w:bCs/>
                <w:sz w:val="28"/>
                <w:szCs w:val="28"/>
              </w:rPr>
              <w:t xml:space="preserve">. </w:t>
            </w:r>
            <w:r w:rsidR="00B227A7" w:rsidRPr="00B227A7">
              <w:rPr>
                <w:bCs/>
                <w:sz w:val="28"/>
                <w:szCs w:val="28"/>
              </w:rPr>
              <w:t>В форме 0503168 – о результатах признания (восстановления) убытков от обесценения активов числовые показатели отсутствуют.</w:t>
            </w:r>
          </w:p>
          <w:p w:rsidR="00B227A7" w:rsidRPr="00B227A7" w:rsidRDefault="00B227A7" w:rsidP="00B227A7">
            <w:pPr>
              <w:ind w:firstLine="709"/>
              <w:rPr>
                <w:bCs/>
                <w:sz w:val="28"/>
                <w:szCs w:val="28"/>
              </w:rPr>
            </w:pPr>
            <w:r w:rsidRPr="00B227A7">
              <w:rPr>
                <w:bCs/>
                <w:sz w:val="28"/>
                <w:szCs w:val="28"/>
              </w:rPr>
              <w:t>По форме 0503171 – показатели по результатам отчетного года незавершенных финансовых вложений по счету 1 215 33 00 – числовые показатели отсутствуют.</w:t>
            </w:r>
          </w:p>
          <w:p w:rsidR="00B227A7" w:rsidRPr="00B227A7" w:rsidRDefault="00B227A7" w:rsidP="00B227A7">
            <w:pPr>
              <w:ind w:firstLine="709"/>
              <w:rPr>
                <w:bCs/>
                <w:sz w:val="28"/>
                <w:szCs w:val="28"/>
              </w:rPr>
            </w:pPr>
            <w:r w:rsidRPr="00B227A7">
              <w:rPr>
                <w:bCs/>
                <w:sz w:val="28"/>
                <w:szCs w:val="28"/>
              </w:rPr>
              <w:t>По форме 0503190 о проведении мероприятий по снижению количества объектов незавершенного строительства – числовые показатели отсутствуют.</w:t>
            </w:r>
          </w:p>
          <w:p w:rsidR="00B227A7" w:rsidRPr="00B227A7" w:rsidRDefault="00B227A7" w:rsidP="00B227A7">
            <w:pPr>
              <w:ind w:firstLine="709"/>
              <w:rPr>
                <w:bCs/>
                <w:sz w:val="28"/>
                <w:szCs w:val="28"/>
              </w:rPr>
            </w:pPr>
            <w:r w:rsidRPr="00B227A7">
              <w:rPr>
                <w:bCs/>
                <w:sz w:val="28"/>
                <w:szCs w:val="28"/>
              </w:rPr>
              <w:t xml:space="preserve">По форме 0503178 – по счету 0 201 11 000 </w:t>
            </w:r>
            <w:r>
              <w:rPr>
                <w:bCs/>
                <w:sz w:val="28"/>
                <w:szCs w:val="28"/>
              </w:rPr>
              <w:t>числовые показатели отсутствуют.</w:t>
            </w:r>
          </w:p>
          <w:p w:rsidR="00A46540" w:rsidRPr="00305BE6" w:rsidRDefault="00A46540" w:rsidP="00A46540">
            <w:pPr>
              <w:ind w:firstLine="709"/>
              <w:rPr>
                <w:bCs/>
                <w:sz w:val="28"/>
                <w:szCs w:val="28"/>
              </w:rPr>
            </w:pPr>
          </w:p>
          <w:p w:rsidR="00A46540" w:rsidRPr="00305BE6" w:rsidRDefault="00A46540" w:rsidP="00B227A7">
            <w:pPr>
              <w:rPr>
                <w:bCs/>
                <w:sz w:val="28"/>
                <w:szCs w:val="28"/>
              </w:rPr>
            </w:pPr>
            <w:r w:rsidRPr="00305BE6">
              <w:rPr>
                <w:bCs/>
                <w:sz w:val="28"/>
                <w:szCs w:val="28"/>
              </w:rPr>
              <w:tab/>
              <w:t xml:space="preserve">По форме 110 130 </w:t>
            </w:r>
            <w:r w:rsidR="00305BE6">
              <w:rPr>
                <w:bCs/>
                <w:sz w:val="28"/>
                <w:szCs w:val="28"/>
              </w:rPr>
              <w:t>п</w:t>
            </w:r>
            <w:r w:rsidR="00CF2925" w:rsidRPr="00305BE6">
              <w:rPr>
                <w:bCs/>
                <w:sz w:val="28"/>
                <w:szCs w:val="28"/>
              </w:rPr>
              <w:t>о счету 401.10.199 – доходы от прочих не</w:t>
            </w:r>
            <w:r w:rsidR="00B227A7">
              <w:rPr>
                <w:bCs/>
                <w:sz w:val="28"/>
                <w:szCs w:val="28"/>
              </w:rPr>
              <w:t xml:space="preserve"> </w:t>
            </w:r>
            <w:r w:rsidR="00CF2925" w:rsidRPr="00305BE6">
              <w:rPr>
                <w:bCs/>
                <w:sz w:val="28"/>
                <w:szCs w:val="28"/>
              </w:rPr>
              <w:t>денежных</w:t>
            </w:r>
            <w:r w:rsidR="00B227A7">
              <w:rPr>
                <w:bCs/>
                <w:sz w:val="28"/>
                <w:szCs w:val="28"/>
              </w:rPr>
              <w:t xml:space="preserve"> </w:t>
            </w:r>
            <w:r w:rsidR="00CF2925" w:rsidRPr="00305BE6">
              <w:rPr>
                <w:bCs/>
                <w:sz w:val="28"/>
                <w:szCs w:val="28"/>
              </w:rPr>
              <w:t xml:space="preserve">безвозмездных поступлений - удорожание стоимости дорог в сумме </w:t>
            </w:r>
            <w:r w:rsidR="00305BE6">
              <w:rPr>
                <w:bCs/>
                <w:sz w:val="28"/>
                <w:szCs w:val="28"/>
              </w:rPr>
              <w:t>952 065,95</w:t>
            </w:r>
            <w:r w:rsidR="00CF2925" w:rsidRPr="00305BE6">
              <w:rPr>
                <w:bCs/>
                <w:sz w:val="28"/>
                <w:szCs w:val="28"/>
              </w:rPr>
              <w:t xml:space="preserve"> рублей</w:t>
            </w:r>
            <w:r w:rsidR="001C5C8B" w:rsidRPr="00305BE6">
              <w:rPr>
                <w:bCs/>
                <w:sz w:val="28"/>
                <w:szCs w:val="28"/>
              </w:rPr>
              <w:t>.</w:t>
            </w:r>
            <w:r w:rsidR="00CA589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7511" w:rsidRDefault="009C4C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Событий посл</w:t>
            </w:r>
            <w:r>
              <w:rPr>
                <w:sz w:val="28"/>
                <w:szCs w:val="28"/>
              </w:rPr>
              <w:t>е отчетной даты, существенным о</w:t>
            </w:r>
            <w:r w:rsidRPr="008A704F">
              <w:rPr>
                <w:sz w:val="28"/>
                <w:szCs w:val="28"/>
              </w:rPr>
              <w:t>бразом влияющих на показатели активов, обязательств и результатов деятельности не имеется.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Объектов бухгалтерского учета, стоимость которых нельзя оценить и признать не имеется.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Перечень форм, не имеющих числового значения: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</w:p>
          <w:p w:rsidR="00EA0D02" w:rsidRDefault="00EA0D02" w:rsidP="00EA0D02">
            <w:pPr>
              <w:ind w:firstLine="709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-Сведения о государственном (муниципальном) долге, предоставленных бюджетных кредитах консол</w:t>
            </w:r>
            <w:r>
              <w:rPr>
                <w:sz w:val="28"/>
                <w:szCs w:val="28"/>
              </w:rPr>
              <w:t>идированного бюджета форма 05031</w:t>
            </w:r>
            <w:r w:rsidRPr="008A704F">
              <w:rPr>
                <w:sz w:val="28"/>
                <w:szCs w:val="28"/>
              </w:rPr>
              <w:t>72.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Корректировка показателей финансового результата прошлых отчетных периодов на начало отчетного периода при его формировании от признания основных средств, ранее не отраженных в учете, а также от пересмотра балансовой стоимости объектов недвижимости не производилась.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Результатов признания (восстановления) убытков от обесценения активов не проводилось.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Проводилась инвентаризация активов и обязательств в порядке, установленном экономическим субъектом в рамках формирования его учетной политики, а также инвентаризации в целях составления годовой бюджетной отчетности.</w:t>
            </w:r>
          </w:p>
          <w:p w:rsidR="00EA0D02" w:rsidRDefault="00EA0D02" w:rsidP="00B227A7">
            <w:pPr>
              <w:ind w:firstLine="709"/>
              <w:rPr>
                <w:color w:val="000000"/>
                <w:sz w:val="28"/>
                <w:szCs w:val="28"/>
              </w:rPr>
            </w:pPr>
          </w:p>
          <w:p w:rsidR="00B227A7" w:rsidRDefault="009C4C2F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bookmarkStart w:id="2" w:name="_GoBack"/>
            <w:bookmarkEnd w:id="2"/>
          </w:p>
          <w:p w:rsidR="00B227A7" w:rsidRDefault="00B227A7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форме 0503296 – «Сведения об исполнении судебных решений по денежным обязательствам бюджета» числовые показатели отсутствуют.</w:t>
            </w:r>
          </w:p>
          <w:p w:rsidR="00C87511" w:rsidRDefault="00C87511">
            <w:pPr>
              <w:rPr>
                <w:color w:val="000000"/>
                <w:sz w:val="28"/>
                <w:szCs w:val="28"/>
              </w:rPr>
            </w:pPr>
          </w:p>
          <w:p w:rsidR="00C87511" w:rsidRDefault="009C4C2F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учреждении проводится</w:t>
            </w:r>
            <w:r w:rsidR="00B227A7">
              <w:rPr>
                <w:color w:val="000000"/>
                <w:sz w:val="28"/>
                <w:szCs w:val="28"/>
              </w:rPr>
              <w:t xml:space="preserve"> инвентаризация активов и обязательств,</w:t>
            </w:r>
            <w:r>
              <w:rPr>
                <w:color w:val="000000"/>
                <w:sz w:val="28"/>
                <w:szCs w:val="28"/>
              </w:rPr>
              <w:t xml:space="preserve"> ежеквартальная сверка расчетов с поставщиками, контроль за соответствием поступивших товаров со спецификацией к договорам, своевременная оплата платежных д</w:t>
            </w:r>
            <w:r w:rsidR="00D76DE5">
              <w:rPr>
                <w:color w:val="000000"/>
                <w:sz w:val="28"/>
                <w:szCs w:val="28"/>
              </w:rPr>
              <w:t>окументом, в</w:t>
            </w:r>
            <w:r>
              <w:rPr>
                <w:color w:val="000000"/>
                <w:sz w:val="28"/>
                <w:szCs w:val="28"/>
              </w:rPr>
              <w:t>едение бухгалтерского учета в учреждении осуществляется с помощью программного продукта «1С Бухгалтерия», «1С Зарплата».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</w:tbl>
    <w:p w:rsidR="00C87511" w:rsidRDefault="00C87511">
      <w:pPr>
        <w:rPr>
          <w:vanish/>
        </w:rPr>
      </w:pPr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C87511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726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566"/>
              <w:gridCol w:w="3401"/>
              <w:gridCol w:w="453"/>
              <w:gridCol w:w="1133"/>
            </w:tblGrid>
            <w:tr w:rsidR="00C87511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C87511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305BE6" w:rsidP="00305BE6">
                        <w:bookmarkStart w:id="3" w:name="__bookmark_3"/>
                        <w:bookmarkEnd w:id="3"/>
                        <w:r>
                          <w:rPr>
                            <w:color w:val="000000"/>
                          </w:rPr>
                          <w:t xml:space="preserve">Глава Поломошенского </w:t>
                        </w:r>
                        <w:r w:rsidR="009C4C2F">
                          <w:rPr>
                            <w:color w:val="000000"/>
                          </w:rPr>
                          <w:t>сельсовета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C87511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305BE6">
                        <w:pPr>
                          <w:jc w:val="center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Е.И. Шипугина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C87511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9C4C2F">
                        <w:r>
                          <w:rPr>
                            <w:color w:val="000000"/>
                          </w:rPr>
                          <w:t>Руководитель планово-экономической службы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C87511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C87511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C87511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B227A7">
                        <w:r>
                          <w:t>Специалист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C87511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3D13F9">
                        <w:pPr>
                          <w:jc w:val="center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А.Н. Канищева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7593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59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593"/>
                  </w:tblGrid>
                  <w:tr w:rsidR="00C87511">
                    <w:tc>
                      <w:tcPr>
                        <w:tcW w:w="759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2D2704" w:rsidP="001C5C8B">
                        <w:r>
                          <w:rPr>
                            <w:color w:val="000000"/>
                          </w:rPr>
                          <w:t>2</w:t>
                        </w:r>
                        <w:r w:rsidR="00D76DE5">
                          <w:rPr>
                            <w:color w:val="000000"/>
                          </w:rPr>
                          <w:t>6</w:t>
                        </w:r>
                        <w:r w:rsidR="009C4C2F">
                          <w:rPr>
                            <w:color w:val="000000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 xml:space="preserve">января </w:t>
                        </w:r>
                        <w:r w:rsidR="009C4C2F">
                          <w:rPr>
                            <w:color w:val="000000"/>
                          </w:rPr>
                          <w:t>20</w:t>
                        </w:r>
                        <w:r w:rsidR="00E8021A">
                          <w:rPr>
                            <w:color w:val="000000"/>
                          </w:rPr>
                          <w:t>2</w:t>
                        </w:r>
                        <w:r w:rsidR="00D76DE5">
                          <w:rPr>
                            <w:color w:val="000000"/>
                          </w:rPr>
                          <w:t>4</w:t>
                        </w:r>
                        <w:r w:rsidR="009C4C2F"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</w:tbl>
          <w:p w:rsidR="00C87511" w:rsidRDefault="00C87511">
            <w:pPr>
              <w:spacing w:line="1" w:lineRule="auto"/>
            </w:pPr>
          </w:p>
        </w:tc>
      </w:tr>
    </w:tbl>
    <w:p w:rsidR="009C4C2F" w:rsidRDefault="009C4C2F"/>
    <w:p w:rsidR="00867570" w:rsidRDefault="00867570"/>
    <w:p w:rsidR="00867570" w:rsidRDefault="00867570"/>
    <w:p w:rsidR="00867570" w:rsidRDefault="00867570"/>
    <w:sectPr w:rsidR="00867570" w:rsidSect="00C87511">
      <w:headerReference w:type="default" r:id="rId8"/>
      <w:footerReference w:type="default" r:id="rId9"/>
      <w:pgSz w:w="1105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020" w:rsidRDefault="000E3020" w:rsidP="00C87511">
      <w:r>
        <w:separator/>
      </w:r>
    </w:p>
  </w:endnote>
  <w:endnote w:type="continuationSeparator" w:id="0">
    <w:p w:rsidR="000E3020" w:rsidRDefault="000E3020" w:rsidP="00C8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0E3020">
      <w:trPr>
        <w:trHeight w:val="56"/>
      </w:trPr>
      <w:tc>
        <w:tcPr>
          <w:tcW w:w="9571" w:type="dxa"/>
        </w:tcPr>
        <w:p w:rsidR="000E3020" w:rsidRDefault="000E302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020" w:rsidRDefault="000E3020" w:rsidP="00C87511">
      <w:r>
        <w:separator/>
      </w:r>
    </w:p>
  </w:footnote>
  <w:footnote w:type="continuationSeparator" w:id="0">
    <w:p w:rsidR="000E3020" w:rsidRDefault="000E3020" w:rsidP="00C87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0E3020">
      <w:trPr>
        <w:trHeight w:val="56"/>
      </w:trPr>
      <w:tc>
        <w:tcPr>
          <w:tcW w:w="9571" w:type="dxa"/>
        </w:tcPr>
        <w:p w:rsidR="000E3020" w:rsidRDefault="000E3020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867D5"/>
    <w:multiLevelType w:val="hybridMultilevel"/>
    <w:tmpl w:val="6CEC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11"/>
    <w:rsid w:val="000010C2"/>
    <w:rsid w:val="00021F92"/>
    <w:rsid w:val="000578AC"/>
    <w:rsid w:val="000607ED"/>
    <w:rsid w:val="00081F27"/>
    <w:rsid w:val="000C69CB"/>
    <w:rsid w:val="000E3020"/>
    <w:rsid w:val="000E6D98"/>
    <w:rsid w:val="001070FC"/>
    <w:rsid w:val="00123FE7"/>
    <w:rsid w:val="0018761B"/>
    <w:rsid w:val="001C5C8B"/>
    <w:rsid w:val="001D25D3"/>
    <w:rsid w:val="00206365"/>
    <w:rsid w:val="002366DD"/>
    <w:rsid w:val="00254D9F"/>
    <w:rsid w:val="002558FF"/>
    <w:rsid w:val="00264BEB"/>
    <w:rsid w:val="00291490"/>
    <w:rsid w:val="002B614E"/>
    <w:rsid w:val="002D2704"/>
    <w:rsid w:val="002F762B"/>
    <w:rsid w:val="00305BE6"/>
    <w:rsid w:val="0035332C"/>
    <w:rsid w:val="003800BF"/>
    <w:rsid w:val="003D13F9"/>
    <w:rsid w:val="003E4638"/>
    <w:rsid w:val="00426E1F"/>
    <w:rsid w:val="004564B4"/>
    <w:rsid w:val="00476D50"/>
    <w:rsid w:val="004B0F51"/>
    <w:rsid w:val="004C0FF9"/>
    <w:rsid w:val="0050586B"/>
    <w:rsid w:val="00552314"/>
    <w:rsid w:val="0055494B"/>
    <w:rsid w:val="00562FF0"/>
    <w:rsid w:val="00592BD6"/>
    <w:rsid w:val="005E3322"/>
    <w:rsid w:val="006471D6"/>
    <w:rsid w:val="00675A57"/>
    <w:rsid w:val="00683E84"/>
    <w:rsid w:val="00694560"/>
    <w:rsid w:val="006F78D2"/>
    <w:rsid w:val="00725A90"/>
    <w:rsid w:val="00743024"/>
    <w:rsid w:val="007C3207"/>
    <w:rsid w:val="0082311A"/>
    <w:rsid w:val="00836811"/>
    <w:rsid w:val="00867570"/>
    <w:rsid w:val="0087482B"/>
    <w:rsid w:val="008B662D"/>
    <w:rsid w:val="00931CCA"/>
    <w:rsid w:val="009525AD"/>
    <w:rsid w:val="00995DBF"/>
    <w:rsid w:val="009A5341"/>
    <w:rsid w:val="009C4C2F"/>
    <w:rsid w:val="009C6487"/>
    <w:rsid w:val="009E06AE"/>
    <w:rsid w:val="009F249B"/>
    <w:rsid w:val="00A31FED"/>
    <w:rsid w:val="00A4614B"/>
    <w:rsid w:val="00A462CE"/>
    <w:rsid w:val="00A46540"/>
    <w:rsid w:val="00A642A4"/>
    <w:rsid w:val="00A73FCE"/>
    <w:rsid w:val="00AB7621"/>
    <w:rsid w:val="00AF6447"/>
    <w:rsid w:val="00B227A7"/>
    <w:rsid w:val="00B57068"/>
    <w:rsid w:val="00B80DB1"/>
    <w:rsid w:val="00BA397F"/>
    <w:rsid w:val="00C62398"/>
    <w:rsid w:val="00C805F7"/>
    <w:rsid w:val="00C873CE"/>
    <w:rsid w:val="00C87511"/>
    <w:rsid w:val="00CA312D"/>
    <w:rsid w:val="00CA5891"/>
    <w:rsid w:val="00CE3622"/>
    <w:rsid w:val="00CF2925"/>
    <w:rsid w:val="00D24698"/>
    <w:rsid w:val="00D34C93"/>
    <w:rsid w:val="00D34ECF"/>
    <w:rsid w:val="00D377FD"/>
    <w:rsid w:val="00D76DE5"/>
    <w:rsid w:val="00DC5E46"/>
    <w:rsid w:val="00DD716F"/>
    <w:rsid w:val="00E4559F"/>
    <w:rsid w:val="00E712DF"/>
    <w:rsid w:val="00E8021A"/>
    <w:rsid w:val="00EA0D02"/>
    <w:rsid w:val="00F172F9"/>
    <w:rsid w:val="00F552CE"/>
    <w:rsid w:val="00F66B93"/>
    <w:rsid w:val="00F66C17"/>
    <w:rsid w:val="00F74BC9"/>
    <w:rsid w:val="00F910F3"/>
    <w:rsid w:val="00F95E57"/>
    <w:rsid w:val="00FC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66DF7"/>
  <w15:docId w15:val="{8EFB3DDC-CAB8-4C0C-B4F5-3E42914B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875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24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4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43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9D1D7-5C4A-4382-B7AC-53563007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7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Солоновка</cp:lastModifiedBy>
  <cp:revision>26</cp:revision>
  <cp:lastPrinted>2024-03-12T04:29:00Z</cp:lastPrinted>
  <dcterms:created xsi:type="dcterms:W3CDTF">2022-02-08T07:26:00Z</dcterms:created>
  <dcterms:modified xsi:type="dcterms:W3CDTF">2024-03-12T04:30:00Z</dcterms:modified>
</cp:coreProperties>
</file>