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512"/>
        <w:gridCol w:w="4513"/>
      </w:tblGrid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ПРИЛОЖЕНИЕ 1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к решению Собрания депутатов</w:t>
            </w:r>
          </w:p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28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от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24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.12.2024 год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О внесение изменений в решение Собрания депутатов № 23 от 26.12.2023 г. «О бюджете муниципального образования Поломошенский сельсовет Новичихинского района на 2024 год»</w:t>
            </w:r>
          </w:p>
        </w:tc>
      </w:tr>
    </w:tbl>
    <w:p>
      <w:pPr>
        <w:pStyle w:val="Normal"/>
        <w:jc w:val="left"/>
        <w:rPr>
          <w:lang w:val="ru-RU"/>
        </w:rPr>
      </w:pPr>
      <w:r>
        <w:rPr>
          <w:lang w:val="ru-RU"/>
        </w:rPr>
      </w:r>
    </w:p>
    <w:p>
      <w:pPr>
        <w:pStyle w:val="Normal"/>
        <w:jc w:val="left"/>
        <w:rPr>
          <w:lang w:val="ru-RU"/>
        </w:rPr>
      </w:pPr>
      <w:r>
        <w:rPr>
          <w:lang w:val="ru-RU"/>
        </w:rPr>
      </w:r>
    </w:p>
    <w:p>
      <w:pPr>
        <w:pStyle w:val="Normal"/>
        <w:jc w:val="left"/>
        <w:rPr>
          <w:lang w:val="ru-RU"/>
        </w:rPr>
      </w:pPr>
      <w:r>
        <w:rPr>
          <w:lang w:val="ru-RU"/>
        </w:rPr>
      </w:r>
    </w:p>
    <w:p>
      <w:pPr>
        <w:pStyle w:val="Normal"/>
        <w:jc w:val="center"/>
        <w:rPr>
          <w:lang w:val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Источники финансирования дефицита бюджета сельского поселения на 2024 год</w:t>
      </w:r>
    </w:p>
    <w:p>
      <w:pPr>
        <w:pStyle w:val="Normal"/>
        <w:jc w:val="left"/>
        <w:rPr>
          <w:lang w:val="ru-RU"/>
        </w:rPr>
      </w:pPr>
      <w:r>
        <w:rPr>
          <w:lang w:val="ru-RU"/>
        </w:rPr>
      </w:r>
    </w:p>
    <w:tbl>
      <w:tblPr>
        <w:tblW w:w="5000" w:type="pct"/>
        <w:jc w:val="left"/>
        <w:tblInd w:w="1" w:type="dxa"/>
        <w:tblLayout w:type="fixed"/>
        <w:tblCellMar>
          <w:top w:w="0" w:type="dxa"/>
          <w:left w:w="1" w:type="dxa"/>
          <w:bottom w:w="0" w:type="dxa"/>
          <w:right w:w="1" w:type="dxa"/>
        </w:tblCellMar>
        <w:tblLook w:firstRow="1" w:noVBand="1" w:lastRow="0" w:firstColumn="1" w:lastColumn="0" w:noHBand="0" w:val="04a0"/>
      </w:tblPr>
      <w:tblGrid>
        <w:gridCol w:w="4924"/>
        <w:gridCol w:w="4101"/>
      </w:tblGrid>
      <w:tr>
        <w:trPr/>
        <w:tc>
          <w:tcPr>
            <w:tcW w:w="4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4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Сумма, тыс. рублей</w:t>
            </w:r>
          </w:p>
        </w:tc>
      </w:tr>
      <w:tr>
        <w:trPr/>
        <w:tc>
          <w:tcPr>
            <w:tcW w:w="4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48,4</w:t>
            </w:r>
          </w:p>
        </w:tc>
      </w:tr>
    </w:tbl>
    <w:p>
      <w:pPr>
        <w:sectPr>
          <w:type w:val="nextPage"/>
          <w:pgSz w:w="11906" w:h="16838"/>
          <w:pgMar w:left="1440" w:right="1440" w:gutter="0" w:header="0" w:top="72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889"/>
        <w:gridCol w:w="4890"/>
      </w:tblGrid>
      <w:tr>
        <w:trPr/>
        <w:tc>
          <w:tcPr>
            <w:tcW w:w="4889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/>
            </w:r>
          </w:p>
        </w:tc>
        <w:tc>
          <w:tcPr>
            <w:tcW w:w="4890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ПРИЛОЖЕНИЕ 2</w:t>
            </w:r>
          </w:p>
        </w:tc>
      </w:tr>
      <w:tr>
        <w:trPr/>
        <w:tc>
          <w:tcPr>
            <w:tcW w:w="4889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/>
            </w:r>
          </w:p>
        </w:tc>
        <w:tc>
          <w:tcPr>
            <w:tcW w:w="4890" w:type="dxa"/>
            <w:tcBorders/>
          </w:tcPr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к решению Собрания депутатов</w:t>
            </w:r>
          </w:p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28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от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24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.12.2024 год</w:t>
            </w:r>
          </w:p>
        </w:tc>
      </w:tr>
      <w:tr>
        <w:trPr/>
        <w:tc>
          <w:tcPr>
            <w:tcW w:w="4889" w:type="dxa"/>
            <w:tcBorders/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890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О внесение изменений в решение Собрания депутатов № 23 от 26.12.2023 г. «О бюджете муниципального образования Поломошенский сельсовет Новичихинского района на 2024 год»</w:t>
            </w:r>
          </w:p>
        </w:tc>
      </w:tr>
    </w:tbl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jc w:val="center"/>
        <w:rPr>
          <w:lang w:val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2024 год</w:t>
      </w:r>
    </w:p>
    <w:p>
      <w:pPr>
        <w:pStyle w:val="Normal"/>
        <w:rPr>
          <w:lang w:val="ru-RU"/>
        </w:rPr>
      </w:pPr>
      <w:r>
        <w:rPr>
          <w:lang w:val="ru-RU"/>
        </w:rPr>
      </w:r>
    </w:p>
    <w:tbl>
      <w:tblPr>
        <w:tblW w:w="5000" w:type="pct"/>
        <w:jc w:val="left"/>
        <w:tblInd w:w="1" w:type="dxa"/>
        <w:tblLayout w:type="fixed"/>
        <w:tblCellMar>
          <w:top w:w="0" w:type="dxa"/>
          <w:left w:w="1" w:type="dxa"/>
          <w:bottom w:w="0" w:type="dxa"/>
          <w:right w:w="1" w:type="dxa"/>
        </w:tblCellMar>
        <w:tblLook w:firstRow="1" w:noVBand="1" w:lastRow="0" w:firstColumn="1" w:lastColumn="0" w:noHBand="0" w:val="04a0"/>
      </w:tblPr>
      <w:tblGrid>
        <w:gridCol w:w="6051"/>
        <w:gridCol w:w="1313"/>
        <w:gridCol w:w="2416"/>
      </w:tblGrid>
      <w:tr>
        <w:trPr/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Рз/Пр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Сумма, тыс. рублей</w:t>
            </w:r>
          </w:p>
        </w:tc>
      </w:tr>
      <w:tr>
        <w:trPr/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681,4</w:t>
            </w:r>
          </w:p>
        </w:tc>
      </w:tr>
      <w:tr>
        <w:trPr/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1 103,5</w:t>
            </w:r>
          </w:p>
        </w:tc>
      </w:tr>
      <w:tr>
        <w:trPr/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5,0</w:t>
            </w:r>
          </w:p>
        </w:tc>
      </w:tr>
      <w:tr>
        <w:trPr/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604,8</w:t>
            </w:r>
          </w:p>
        </w:tc>
      </w:tr>
      <w:tr>
        <w:trPr/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НАЦИОНАЛЬНАЯ ОБОРОНА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02 00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95,7</w:t>
            </w:r>
          </w:p>
        </w:tc>
      </w:tr>
      <w:tr>
        <w:trPr/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02 03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95,7</w:t>
            </w:r>
          </w:p>
        </w:tc>
      </w:tr>
      <w:tr>
        <w:trPr/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03 00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171,0</w:t>
            </w:r>
          </w:p>
        </w:tc>
      </w:tr>
      <w:tr>
        <w:trPr/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171,0</w:t>
            </w:r>
          </w:p>
        </w:tc>
      </w:tr>
      <w:tr>
        <w:trPr/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НАЦИОНАЛЬНАЯ ЭКОНОМИКА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04 00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1 428,7</w:t>
            </w:r>
          </w:p>
        </w:tc>
      </w:tr>
      <w:tr>
        <w:trPr/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428,7</w:t>
            </w:r>
          </w:p>
        </w:tc>
      </w:tr>
      <w:tr>
        <w:trPr/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ЖИЛИЩНО-КОММУНАЛЬНОЕ ХОЗЯЙСТВО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05 00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3 963,4</w:t>
            </w:r>
          </w:p>
        </w:tc>
      </w:tr>
      <w:tr>
        <w:trPr/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3 962,4</w:t>
            </w:r>
          </w:p>
        </w:tc>
      </w:tr>
      <w:tr>
        <w:trPr/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КУЛЬТУРА, КИНЕМАТОГРАФИЧ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08 00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142,6</w:t>
            </w:r>
          </w:p>
        </w:tc>
      </w:tr>
      <w:tr>
        <w:trPr/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141,6</w:t>
            </w:r>
          </w:p>
        </w:tc>
      </w:tr>
      <w:tr>
        <w:trPr/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Итого расходов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8 196,1</w:t>
            </w:r>
          </w:p>
        </w:tc>
      </w:tr>
    </w:tbl>
    <w:p>
      <w:pPr>
        <w:sectPr>
          <w:headerReference w:type="default" r:id="rId2"/>
          <w:type w:val="nextPage"/>
          <w:pgSz w:w="11906" w:h="16838"/>
          <w:pgMar w:left="1276" w:right="850" w:gutter="0" w:header="1134" w:top="1854" w:footer="0" w:bottom="1134"/>
          <w:pgNumType w:fmt="decimal"/>
          <w:formProt w:val="false"/>
          <w:textDirection w:val="lrTb"/>
          <w:docGrid w:type="default" w:linePitch="100" w:charSpace="8192"/>
        </w:sectPr>
        <w:pStyle w:val="Normal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508"/>
        <w:gridCol w:w="4511"/>
        <w:gridCol w:w="7"/>
      </w:tblGrid>
      <w:tr>
        <w:trPr/>
        <w:tc>
          <w:tcPr>
            <w:tcW w:w="4508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1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ПРИЛОЖЕНИЕ 3</w:t>
            </w:r>
          </w:p>
        </w:tc>
        <w:tc>
          <w:tcPr>
            <w:tcW w:w="7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508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1" w:type="dxa"/>
            <w:tcBorders/>
          </w:tcPr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к решению Собрания депутатов</w:t>
            </w:r>
          </w:p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28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от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24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.12.2024 год</w:t>
            </w:r>
          </w:p>
        </w:tc>
        <w:tc>
          <w:tcPr>
            <w:tcW w:w="7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/>
        <w:tc>
          <w:tcPr>
            <w:tcW w:w="4508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511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О внесение изменений в решение Собрания депутатов № 23 от 26.12.2023 г. «О бюджете муниципального образования Поломошенский сельсовет Новичихинского района на 2024 год»</w:t>
            </w:r>
          </w:p>
        </w:tc>
        <w:tc>
          <w:tcPr>
            <w:tcW w:w="7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/>
        <w:tc>
          <w:tcPr>
            <w:tcW w:w="4508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511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7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/>
            </w:r>
          </w:p>
        </w:tc>
      </w:tr>
      <w:tr>
        <w:trPr/>
        <w:tc>
          <w:tcPr>
            <w:tcW w:w="4508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511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7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/>
            </w:r>
          </w:p>
        </w:tc>
      </w:tr>
      <w:tr>
        <w:trPr/>
        <w:tc>
          <w:tcPr>
            <w:tcW w:w="4508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511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7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/>
            </w:r>
          </w:p>
        </w:tc>
      </w:tr>
    </w:tbl>
    <w:p>
      <w:pPr>
        <w:pStyle w:val="Normal"/>
        <w:jc w:val="center"/>
        <w:rPr>
          <w:lang w:val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Ведомственная структура расходов бюджета сельского поселения на 2023 год</w:t>
      </w:r>
    </w:p>
    <w:p>
      <w:pPr>
        <w:pStyle w:val="Normal"/>
        <w:jc w:val="left"/>
        <w:rPr>
          <w:lang w:val="ru-RU"/>
        </w:rPr>
      </w:pPr>
      <w:r>
        <w:rPr>
          <w:lang w:val="ru-RU"/>
        </w:rPr>
      </w:r>
    </w:p>
    <w:tbl>
      <w:tblPr>
        <w:tblW w:w="5000" w:type="pct"/>
        <w:jc w:val="left"/>
        <w:tblInd w:w="1" w:type="dxa"/>
        <w:tblLayout w:type="fixed"/>
        <w:tblCellMar>
          <w:top w:w="0" w:type="dxa"/>
          <w:left w:w="1" w:type="dxa"/>
          <w:bottom w:w="0" w:type="dxa"/>
          <w:right w:w="1" w:type="dxa"/>
        </w:tblCellMar>
        <w:tblLook w:firstRow="1" w:noVBand="1" w:lastRow="0" w:firstColumn="1" w:lastColumn="0" w:noHBand="0" w:val="04a0"/>
      </w:tblPr>
      <w:tblGrid>
        <w:gridCol w:w="3467"/>
        <w:gridCol w:w="719"/>
        <w:gridCol w:w="993"/>
        <w:gridCol w:w="2000"/>
        <w:gridCol w:w="702"/>
        <w:gridCol w:w="1144"/>
      </w:tblGrid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Рз/Пр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Сумма, тыс. рублей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01 00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2 394,7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681,4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Глава муниципального образования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0120010120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681,4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0120010120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681,4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1 103,5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1 103,5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483,9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576,5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43,1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Резервные фонды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 xml:space="preserve"> местных администраций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9910014100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9910014100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604,8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Учреждения по обеспечению хозяйственного обслуживания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0250010810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597,4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0250010810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483,0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01 13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0250010810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114,4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5,4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5,4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02 00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95,7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95,7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0140051180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95,7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0140051180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95,1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02 03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0140051180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0,6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03 00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171,0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171,0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Гражданская оборона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0250010860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0250010860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161,0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161,0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04 00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1 428,7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428,7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Содержание, ремонт, реконструкция и строительство автомобильных дорог муниципальной собственности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9120067270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428,7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9120067270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428,7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05 00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3 963,4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Мероприятия в области коммунального хозяйства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9290018030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9290018030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3 962,4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9290018050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644,8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 xml:space="preserve">303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9290018050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644,8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Организация и содержание мест захоронение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9290018070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9290018070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9290018080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36,3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9290018080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36,3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Организация сбора и вывоза бытовых отходов и мусора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9290018090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390,5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9290018090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390,5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Софинансирование расходов на реализацию проектов развития общественной инфраструктуры, основанных на инициативах граждан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92900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S0260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2 880,8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92900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S0260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2 880,8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08 00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142,6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141,6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0220010530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140,6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0220010530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140,6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Содержание, использование и популяризация объектов культурного наследия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1910060990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1910060990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ВСЕГО РАСХОДОВ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8 196,1</w:t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headerReference w:type="default" r:id="rId3"/>
          <w:type w:val="nextPage"/>
          <w:pgSz w:w="11906" w:h="16838"/>
          <w:pgMar w:left="1440" w:right="1440" w:gutter="0" w:header="720" w:top="144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512"/>
        <w:gridCol w:w="4513"/>
      </w:tblGrid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ПРИЛОЖЕНИЕ 4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к решению Собрания депутатов</w:t>
            </w:r>
          </w:p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28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от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24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.12.2024 год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О внесение изменений в решение Собрания депутатов № 23 от 26.12.2023 г. «О бюджете муниципального образования Поломошенский сельсовет Новичихинского района на 2024 год»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</w:tbl>
    <w:p>
      <w:pPr>
        <w:pStyle w:val="Normal"/>
        <w:jc w:val="center"/>
        <w:rPr>
          <w:lang w:val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2024 год</w:t>
      </w:r>
    </w:p>
    <w:p>
      <w:pPr>
        <w:pStyle w:val="Normal"/>
        <w:jc w:val="left"/>
        <w:rPr>
          <w:lang w:val="ru-RU"/>
        </w:rPr>
      </w:pPr>
      <w:r>
        <w:rPr>
          <w:lang w:val="ru-RU"/>
        </w:rPr>
      </w:r>
    </w:p>
    <w:tbl>
      <w:tblPr>
        <w:tblW w:w="5000" w:type="pct"/>
        <w:jc w:val="left"/>
        <w:tblInd w:w="1" w:type="dxa"/>
        <w:tblLayout w:type="fixed"/>
        <w:tblCellMar>
          <w:top w:w="0" w:type="dxa"/>
          <w:left w:w="1" w:type="dxa"/>
          <w:bottom w:w="0" w:type="dxa"/>
          <w:right w:w="1" w:type="dxa"/>
        </w:tblCellMar>
        <w:tblLook w:firstRow="1" w:noVBand="1" w:lastRow="0" w:firstColumn="1" w:lastColumn="0" w:noHBand="0" w:val="04a0"/>
      </w:tblPr>
      <w:tblGrid>
        <w:gridCol w:w="4482"/>
        <w:gridCol w:w="960"/>
        <w:gridCol w:w="1876"/>
        <w:gridCol w:w="624"/>
        <w:gridCol w:w="1084"/>
      </w:tblGrid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Рз/Пр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Сумма, тыс. рублей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01 00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394,7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681,4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0120010120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681,4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0120010120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681,4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1 103,5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1 103,5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483,9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576,5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43,1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9910014100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9910014100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604,8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Учреждения по обеспечению хозяйственного обслуживания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0250010810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597,4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0250010810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483,0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0250010810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114,4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5,4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5,4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02 00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95,7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95,7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0140051180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95,7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0140051180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95,1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0140051180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0,6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03 00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171,0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171,0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0250010860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0250010860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161,0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161,0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04 00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428,7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428,7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Содержание, ремонт, реконструкция и строительство автомобильных дорог муниципальной собственности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9120067270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428,7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9120067270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428,7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05 00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3 963,4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Мероприятия в области коммунального хозяйства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9290018030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9290018030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>
          <w:trHeight w:val="293" w:hRule="atLeast"/>
        </w:trPr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3 962,4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Уличное освещение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9290018050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644,8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9290018050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644,8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Организация и содержание мест захоронение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9290018070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9290018070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9290018080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36,3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9290018080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36,3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Организация сбора и вывоза бытовых отходов и мусора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9290018090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390,5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9290018090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390,5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Софинансирование расходов на реализацию проектов развития общественной инфраструктуры, основанных на инициативах граждан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92900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S0260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2 880,8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92900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S0260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2 880,8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08 00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142,6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141,6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0220010530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140,6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0220010530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140,6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Содержание, использование и популяризация объектов культурного наследия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1910060990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1910060990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ВСЕГО РАСХОДОВ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 xml:space="preserve">8 </w:t>
            </w:r>
            <w:bookmarkStart w:id="0" w:name="_GoBack"/>
            <w:bookmarkEnd w:id="0"/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196,1</w:t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headerReference w:type="default" r:id="rId4"/>
          <w:type w:val="nextPage"/>
          <w:pgSz w:w="11906" w:h="16838"/>
          <w:pgMar w:left="1440" w:right="1440" w:gutter="0" w:header="720" w:top="144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rPr/>
      </w:pPr>
      <w:r>
        <w:rPr/>
      </w:r>
    </w:p>
    <w:p>
      <w:pPr>
        <w:pStyle w:val="Normal"/>
        <w:spacing w:before="0" w:after="40"/>
        <w:rPr/>
      </w:pPr>
      <w:r>
        <w:rPr/>
      </w:r>
    </w:p>
    <w:sectPr>
      <w:headerReference w:type="default" r:id="rId5"/>
      <w:type w:val="nextPage"/>
      <w:pgSz w:w="11906" w:h="16838"/>
      <w:pgMar w:left="1440" w:right="1440" w:gutter="0" w:header="0" w:top="720" w:footer="0" w:bottom="144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>
        <w:lang w:val="ru-RU"/>
      </w:rPr>
    </w:pPr>
    <w:r>
      <w:rPr>
        <w:lang w:val="ru-RU"/>
      </w:rPr>
      <w:t xml:space="preserve"> 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>
        <w:lang w:val="ru-RU"/>
      </w:rPr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>
        <w:lang w:val="ru-RU"/>
      </w:rPr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lang w:val="en-US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40"/>
      <w:jc w:val="both"/>
    </w:pPr>
    <w:rPr>
      <w:rFonts w:ascii="Arial" w:hAnsi="Arial" w:eastAsia="Arial" w:cs="Arial"/>
      <w:color w:val="auto"/>
      <w:kern w:val="0"/>
      <w:sz w:val="20"/>
      <w:szCs w:val="20"/>
      <w:lang w:val="en-US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Привязка сноски"/>
    <w:rPr>
      <w:vertAlign w:val="superscript"/>
    </w:rPr>
  </w:style>
  <w:style w:type="character" w:styleId="FootnoteCharacters">
    <w:name w:val="Footnote Characters"/>
    <w:semiHidden/>
    <w:unhideWhenUsed/>
    <w:qFormat/>
    <w:rPr>
      <w:vertAlign w:val="superscript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266f9a"/>
    <w:rPr>
      <w:rFonts w:ascii="Segoe UI" w:hAnsi="Segoe UI" w:cs="Segoe UI"/>
      <w:sz w:val="18"/>
      <w:szCs w:val="18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89379f"/>
    <w:rPr/>
  </w:style>
  <w:style w:type="character" w:styleId="Style17" w:customStyle="1">
    <w:name w:val="Нижний колонтитул Знак"/>
    <w:basedOn w:val="DefaultParagraphFont"/>
    <w:uiPriority w:val="99"/>
    <w:qFormat/>
    <w:rsid w:val="0089379f"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266f9a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6"/>
    <w:uiPriority w:val="99"/>
    <w:unhideWhenUsed/>
    <w:rsid w:val="0089379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Style17"/>
    <w:uiPriority w:val="99"/>
    <w:unhideWhenUsed/>
    <w:rsid w:val="0089379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header" Target="header4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Application>LibreOffice/7.3.1.3$Windows_X86_64 LibreOffice_project/a69ca51ded25f3eefd52d7bf9a5fad8c90b87951</Application>
  <AppVersion>15.0000</AppVersion>
  <Pages>12</Pages>
  <Words>1808</Words>
  <Characters>11786</Characters>
  <CharactersWithSpaces>12949</CharactersWithSpaces>
  <Paragraphs>651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2023-01-18T08:41:00Z</dcterms:created>
  <dc:creator>Солоновка</dc:creator>
  <dc:description/>
  <dc:language>ru-RU</dc:language>
  <cp:lastModifiedBy/>
  <cp:lastPrinted>2024-12-24T09:54:00Z</cp:lastPrinted>
  <dcterms:modified xsi:type="dcterms:W3CDTF">2024-12-24T09:56:51Z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