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FAE" w:rsidRDefault="00735FAE">
      <w:pPr>
        <w:spacing w:line="1" w:lineRule="exact"/>
      </w:pPr>
    </w:p>
    <w:p w:rsidR="00735FAE" w:rsidRDefault="00866607" w:rsidP="0012574A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center"/>
      </w:pPr>
      <w:r>
        <w:rPr>
          <w:b/>
          <w:bCs/>
        </w:rPr>
        <w:t>ПОЯСНИТЕЛЬНАЯ ЗАПИСКА</w:t>
      </w:r>
    </w:p>
    <w:p w:rsidR="00735FAE" w:rsidRDefault="00866607" w:rsidP="0012574A">
      <w:pPr>
        <w:pStyle w:val="1"/>
        <w:framePr w:w="10051" w:h="14196" w:hRule="exact" w:wrap="none" w:vAnchor="page" w:hAnchor="page" w:x="1186" w:y="920"/>
        <w:shd w:val="clear" w:color="auto" w:fill="auto"/>
        <w:spacing w:after="300"/>
        <w:ind w:firstLine="0"/>
        <w:jc w:val="center"/>
      </w:pPr>
      <w:r>
        <w:rPr>
          <w:b/>
          <w:bCs/>
        </w:rPr>
        <w:t xml:space="preserve">К </w:t>
      </w:r>
      <w:r w:rsidR="0012574A">
        <w:rPr>
          <w:b/>
          <w:bCs/>
        </w:rPr>
        <w:t xml:space="preserve">изменению в </w:t>
      </w:r>
      <w:r>
        <w:rPr>
          <w:b/>
          <w:bCs/>
        </w:rPr>
        <w:t xml:space="preserve">бюджет </w:t>
      </w:r>
      <w:r w:rsidR="00624E9B">
        <w:rPr>
          <w:b/>
          <w:bCs/>
        </w:rPr>
        <w:t>муниципального образования Поломошенский сельсовет</w:t>
      </w:r>
      <w:r w:rsidR="00921B0B">
        <w:rPr>
          <w:b/>
          <w:bCs/>
        </w:rPr>
        <w:t xml:space="preserve"> Новичихинского района на </w:t>
      </w:r>
      <w:r w:rsidR="00BA2811">
        <w:rPr>
          <w:b/>
          <w:bCs/>
        </w:rPr>
        <w:t>декабрь</w:t>
      </w:r>
      <w:r w:rsidR="00F963B6">
        <w:rPr>
          <w:b/>
          <w:bCs/>
        </w:rPr>
        <w:t xml:space="preserve"> </w:t>
      </w:r>
      <w:r w:rsidR="00921B0B">
        <w:rPr>
          <w:b/>
          <w:bCs/>
        </w:rPr>
        <w:t>202</w:t>
      </w:r>
      <w:r w:rsidR="00F963B6">
        <w:rPr>
          <w:b/>
          <w:bCs/>
        </w:rPr>
        <w:t>4</w:t>
      </w:r>
      <w:r w:rsidR="00921B0B">
        <w:rPr>
          <w:b/>
          <w:bCs/>
        </w:rPr>
        <w:t xml:space="preserve"> год</w:t>
      </w:r>
    </w:p>
    <w:p w:rsidR="005803F3" w:rsidRDefault="0012574A" w:rsidP="0012574A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 xml:space="preserve">Изменение в </w:t>
      </w:r>
      <w:r w:rsidR="005803F3">
        <w:t xml:space="preserve">Бюджет на </w:t>
      </w:r>
      <w:r w:rsidR="00BA2811">
        <w:t>декабрь</w:t>
      </w:r>
      <w:r w:rsidR="00F963B6">
        <w:t xml:space="preserve"> </w:t>
      </w:r>
      <w:r w:rsidR="00AA3B2C">
        <w:t>202</w:t>
      </w:r>
      <w:r w:rsidR="00F963B6">
        <w:t>4</w:t>
      </w:r>
      <w:r w:rsidR="00866607">
        <w:t xml:space="preserve"> год</w:t>
      </w:r>
      <w:r w:rsidR="00EC16D1">
        <w:t>а</w:t>
      </w:r>
      <w:r w:rsidR="00866607">
        <w:t xml:space="preserve"> </w:t>
      </w:r>
      <w:r>
        <w:t>произошло за счет увеличения</w:t>
      </w:r>
      <w:r w:rsidR="005803F3">
        <w:t>:</w:t>
      </w:r>
    </w:p>
    <w:p w:rsidR="00BA2811" w:rsidRDefault="00BA2811" w:rsidP="0012574A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>- налог на доходы физических лиц – 20,0 тыс.рублей;</w:t>
      </w:r>
    </w:p>
    <w:p w:rsidR="00BA2811" w:rsidRDefault="00BA2811" w:rsidP="0012574A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>- налог на имущество физических лиц – 15,0 тыс.рублей;</w:t>
      </w:r>
    </w:p>
    <w:p w:rsidR="00BA2811" w:rsidRDefault="00BA2811" w:rsidP="0012574A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>- земельный налог – 35,0 тыс.рублей;</w:t>
      </w:r>
    </w:p>
    <w:p w:rsidR="00AA3B2C" w:rsidRDefault="00AA3B2C" w:rsidP="0012574A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 xml:space="preserve">- </w:t>
      </w:r>
      <w:r w:rsidR="00BA2811">
        <w:t xml:space="preserve">прочие межбюджетные трансферты, передаваемые бюджетам сельских поселений </w:t>
      </w:r>
      <w:r>
        <w:t>(</w:t>
      </w:r>
      <w:r w:rsidR="00BA2811">
        <w:t>тбо</w:t>
      </w:r>
      <w:r>
        <w:t xml:space="preserve">) – </w:t>
      </w:r>
      <w:r w:rsidR="00BA2811">
        <w:t>145,5</w:t>
      </w:r>
      <w:r>
        <w:t xml:space="preserve"> тыс.</w:t>
      </w:r>
      <w:r w:rsidR="00F963B6">
        <w:t xml:space="preserve"> </w:t>
      </w:r>
      <w:r>
        <w:t>рублей (уведомление №</w:t>
      </w:r>
      <w:r w:rsidR="00F963B6">
        <w:t xml:space="preserve"> </w:t>
      </w:r>
      <w:r>
        <w:t>00</w:t>
      </w:r>
      <w:r w:rsidR="00BA2811">
        <w:t>473</w:t>
      </w:r>
      <w:r w:rsidR="00F963B6">
        <w:t xml:space="preserve"> </w:t>
      </w:r>
      <w:r w:rsidR="00BA2811">
        <w:t>от 13</w:t>
      </w:r>
      <w:r w:rsidR="00921B0B">
        <w:t>.0</w:t>
      </w:r>
      <w:r w:rsidR="00BA2811">
        <w:t>9</w:t>
      </w:r>
      <w:r>
        <w:t>.202</w:t>
      </w:r>
      <w:r w:rsidR="00F963B6">
        <w:t>4</w:t>
      </w:r>
      <w:r>
        <w:t>);</w:t>
      </w:r>
    </w:p>
    <w:p w:rsidR="0090008B" w:rsidRDefault="0090008B" w:rsidP="00F963B6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>-</w:t>
      </w:r>
      <w:r w:rsidRPr="0090008B">
        <w:t xml:space="preserve"> </w:t>
      </w:r>
      <w:r>
        <w:t xml:space="preserve">прочие межбюджетные трансферты, </w:t>
      </w:r>
      <w:r w:rsidR="00F963B6">
        <w:t xml:space="preserve">передаваемые </w:t>
      </w:r>
      <w:r>
        <w:t>бюджетам сельских поселений</w:t>
      </w:r>
      <w:r w:rsidR="00F963B6">
        <w:t xml:space="preserve"> </w:t>
      </w:r>
      <w:r>
        <w:t>(</w:t>
      </w:r>
      <w:r w:rsidR="00BA2811">
        <w:t>кредиторка</w:t>
      </w:r>
      <w:r>
        <w:t xml:space="preserve">) – </w:t>
      </w:r>
      <w:r w:rsidR="00BA2811">
        <w:t>209,8</w:t>
      </w:r>
      <w:r>
        <w:t xml:space="preserve"> тыс.</w:t>
      </w:r>
      <w:r w:rsidR="00F963B6">
        <w:t xml:space="preserve"> </w:t>
      </w:r>
      <w:r>
        <w:t>рублей (уведомление №</w:t>
      </w:r>
      <w:r w:rsidR="00BA2811">
        <w:t xml:space="preserve"> </w:t>
      </w:r>
      <w:r w:rsidR="00062199">
        <w:t>00</w:t>
      </w:r>
      <w:r w:rsidR="00BA2811">
        <w:t>477</w:t>
      </w:r>
      <w:r w:rsidR="00F963B6">
        <w:t xml:space="preserve"> от </w:t>
      </w:r>
      <w:r w:rsidR="00BA2811">
        <w:t>13</w:t>
      </w:r>
      <w:r>
        <w:t>.0</w:t>
      </w:r>
      <w:r w:rsidR="00BA2811">
        <w:t>9</w:t>
      </w:r>
      <w:r>
        <w:t>.202</w:t>
      </w:r>
      <w:r w:rsidR="00F963B6">
        <w:t>4</w:t>
      </w:r>
      <w:r>
        <w:t>);</w:t>
      </w:r>
    </w:p>
    <w:p w:rsidR="0090008B" w:rsidRDefault="0090008B" w:rsidP="0090008B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 xml:space="preserve">- </w:t>
      </w:r>
      <w:r w:rsidR="00BA2811">
        <w:t>п</w:t>
      </w:r>
      <w:r w:rsidR="00BA2811" w:rsidRPr="00BA2811">
        <w:t>рочие безвозмездные поступления в бюджеты сельских поселений от бюджетов муниципальных районов</w:t>
      </w:r>
      <w:r w:rsidR="00BA2811">
        <w:t xml:space="preserve"> </w:t>
      </w:r>
      <w:r>
        <w:t xml:space="preserve">– </w:t>
      </w:r>
      <w:r w:rsidR="00BA2811">
        <w:t>534,8</w:t>
      </w:r>
      <w:r>
        <w:t xml:space="preserve"> тыс.</w:t>
      </w:r>
      <w:r w:rsidR="00F963B6">
        <w:t xml:space="preserve"> </w:t>
      </w:r>
      <w:r>
        <w:t>рублей (уведомление №</w:t>
      </w:r>
      <w:r w:rsidR="00F963B6">
        <w:t xml:space="preserve"> </w:t>
      </w:r>
      <w:r>
        <w:t>00</w:t>
      </w:r>
      <w:r w:rsidR="00BA2811">
        <w:t>605</w:t>
      </w:r>
      <w:r>
        <w:t xml:space="preserve"> от </w:t>
      </w:r>
      <w:r w:rsidR="00BA2811">
        <w:t>23</w:t>
      </w:r>
      <w:r>
        <w:t>.</w:t>
      </w:r>
      <w:r w:rsidR="00BA2811">
        <w:t>10</w:t>
      </w:r>
      <w:r>
        <w:t>.202</w:t>
      </w:r>
      <w:r w:rsidR="000C6992">
        <w:t>4</w:t>
      </w:r>
      <w:r>
        <w:t>);</w:t>
      </w:r>
    </w:p>
    <w:p w:rsidR="00EC16D1" w:rsidRDefault="0012574A" w:rsidP="00F963B6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 xml:space="preserve"> </w:t>
      </w:r>
      <w:r w:rsidR="00EC16D1">
        <w:t xml:space="preserve">- </w:t>
      </w:r>
      <w:r w:rsidR="00BA2811">
        <w:t>с</w:t>
      </w:r>
      <w:r w:rsidR="00BA2811" w:rsidRPr="00BA2811">
        <w:t>убвенция на осуществление полномочий по первичному воинскому учету на территориях, где  отсутствуют военные комиссариаты</w:t>
      </w:r>
      <w:r w:rsidR="00BA2811">
        <w:rPr>
          <w:sz w:val="22"/>
          <w:szCs w:val="22"/>
        </w:rPr>
        <w:t xml:space="preserve"> </w:t>
      </w:r>
      <w:r w:rsidR="00BA2811">
        <w:t>– 0,1 тыс.рублей (уведомление № 00608 от 30.10.2024).</w:t>
      </w:r>
    </w:p>
    <w:p w:rsidR="00062199" w:rsidRDefault="00BA2811" w:rsidP="00062199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>Изменение в Бюджет на декабрь</w:t>
      </w:r>
      <w:r w:rsidR="00062199">
        <w:t xml:space="preserve"> 2024 года произошло за счет уменьшения:</w:t>
      </w:r>
    </w:p>
    <w:p w:rsidR="00062199" w:rsidRDefault="00062199" w:rsidP="00062199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 xml:space="preserve">- </w:t>
      </w:r>
      <w:r w:rsidR="00BA2811">
        <w:t>прочие межбюджетные трансферты, передаваемые бюджетам сельских поселений (поддержка дорожного хозяйства) – 0,3</w:t>
      </w:r>
      <w:r>
        <w:t xml:space="preserve"> тыс.рублей (уведомление №004</w:t>
      </w:r>
      <w:r w:rsidR="00BA2811">
        <w:t>85 от 13</w:t>
      </w:r>
      <w:r>
        <w:t>.0</w:t>
      </w:r>
      <w:r w:rsidR="00BA2811">
        <w:t>9</w:t>
      </w:r>
      <w:r>
        <w:t>.2024).</w:t>
      </w:r>
    </w:p>
    <w:p w:rsidR="00735FAE" w:rsidRPr="008B2614" w:rsidRDefault="00866607" w:rsidP="00083F75">
      <w:pPr>
        <w:framePr w:w="10051" w:h="14196" w:hRule="exact" w:wrap="none" w:vAnchor="page" w:hAnchor="page" w:x="1186" w:y="9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614">
        <w:rPr>
          <w:rFonts w:ascii="Times New Roman" w:hAnsi="Times New Roman" w:cs="Times New Roman"/>
          <w:b/>
          <w:bCs/>
          <w:sz w:val="28"/>
          <w:szCs w:val="28"/>
        </w:rPr>
        <w:t>ДОХОДЫ БЮДЖЕТА</w:t>
      </w:r>
    </w:p>
    <w:p w:rsidR="00735FAE" w:rsidRDefault="00866607" w:rsidP="0012574A">
      <w:pPr>
        <w:pStyle w:val="1"/>
        <w:framePr w:w="10051" w:h="14196" w:hRule="exact" w:wrap="none" w:vAnchor="page" w:hAnchor="page" w:x="1186" w:y="920"/>
        <w:shd w:val="clear" w:color="auto" w:fill="auto"/>
        <w:ind w:firstLine="780"/>
        <w:jc w:val="both"/>
      </w:pPr>
      <w:r>
        <w:t>Параметры доходов бюджета на 202</w:t>
      </w:r>
      <w:r w:rsidR="00F963B6">
        <w:t>4</w:t>
      </w:r>
      <w:r>
        <w:t xml:space="preserve"> год приведены в приложении 1 к настоящей пояснительной записке.</w:t>
      </w:r>
    </w:p>
    <w:p w:rsidR="00735FAE" w:rsidRDefault="00530186" w:rsidP="00083F75">
      <w:pPr>
        <w:pStyle w:val="1"/>
        <w:framePr w:w="10051" w:h="14196" w:hRule="exact" w:wrap="none" w:vAnchor="page" w:hAnchor="page" w:x="1186" w:y="920"/>
        <w:shd w:val="clear" w:color="auto" w:fill="auto"/>
        <w:spacing w:after="300"/>
        <w:ind w:firstLine="709"/>
        <w:jc w:val="both"/>
      </w:pPr>
      <w:r>
        <w:t>О</w:t>
      </w:r>
      <w:r w:rsidR="00866607">
        <w:t xml:space="preserve">бщий объем </w:t>
      </w:r>
      <w:r>
        <w:t>доходов на 202</w:t>
      </w:r>
      <w:r w:rsidR="00F963B6">
        <w:t>4</w:t>
      </w:r>
      <w:r>
        <w:t xml:space="preserve"> год составляет – </w:t>
      </w:r>
      <w:r w:rsidR="00BA2811">
        <w:t>8 147,7</w:t>
      </w:r>
      <w:r>
        <w:t xml:space="preserve"> тыс. рублей.</w:t>
      </w: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center"/>
      </w:pPr>
      <w:r>
        <w:t>РАСХОДЫ БЮДЖЕТА</w:t>
      </w: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</w:pP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</w:pPr>
      <w:r>
        <w:t xml:space="preserve">Расходы увеличились на </w:t>
      </w:r>
      <w:r w:rsidR="000C6992">
        <w:rPr>
          <w:color w:val="FF0000"/>
        </w:rPr>
        <w:t>1</w:t>
      </w:r>
      <w:r w:rsidR="00981329">
        <w:rPr>
          <w:color w:val="FF0000"/>
        </w:rPr>
        <w:t> 059,3</w:t>
      </w:r>
      <w:r w:rsidRPr="00EC16D1">
        <w:rPr>
          <w:color w:val="FF0000"/>
        </w:rPr>
        <w:t xml:space="preserve"> </w:t>
      </w:r>
      <w:r>
        <w:t>тыс.</w:t>
      </w:r>
      <w:r w:rsidR="00F963B6">
        <w:t xml:space="preserve"> </w:t>
      </w:r>
      <w:r>
        <w:t>рублей по следующим КБК:</w:t>
      </w:r>
    </w:p>
    <w:p w:rsidR="00314A53" w:rsidRDefault="00314A53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</w:pPr>
    </w:p>
    <w:p w:rsidR="00062199" w:rsidRDefault="00981329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</w:pPr>
      <w:r>
        <w:t>30301020120010120100</w:t>
      </w:r>
      <w:r w:rsidR="00062199">
        <w:t xml:space="preserve"> – </w:t>
      </w:r>
      <w:r>
        <w:t>60,0</w:t>
      </w:r>
      <w:r w:rsidR="00062199">
        <w:t xml:space="preserve"> тыс.руюлей;</w:t>
      </w:r>
    </w:p>
    <w:p w:rsidR="0088041A" w:rsidRDefault="00981329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  <w:r>
        <w:t>30301040120010110100 – 81,0 тыс.рублей;</w:t>
      </w:r>
    </w:p>
    <w:p w:rsidR="00981329" w:rsidRDefault="00981329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  <w:r>
        <w:t>30301040120010110200 – 80,0 тыс.рублей;</w:t>
      </w:r>
    </w:p>
    <w:p w:rsidR="00981329" w:rsidRDefault="00981329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  <w:r>
        <w:t>30301130250010810100 – 43,0 тыс.рублей;</w:t>
      </w:r>
    </w:p>
    <w:p w:rsidR="00981329" w:rsidRDefault="00981329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  <w:r>
        <w:t>30301130250010810200 – 114,4 тыс.рублей;</w:t>
      </w:r>
    </w:p>
    <w:p w:rsidR="00981329" w:rsidRDefault="00981329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  <w:r>
        <w:t>30302030140051180200 – 0,6 тыс.рублей;</w:t>
      </w:r>
    </w:p>
    <w:p w:rsidR="00981329" w:rsidRDefault="00981329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  <w:r>
        <w:t>30305039290018050200 – 534,8 тыс.рублей;</w:t>
      </w:r>
    </w:p>
    <w:p w:rsidR="00981329" w:rsidRDefault="00981329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  <w:r>
        <w:t>30305039290018090200 – 145,5 тыс.рублей.</w:t>
      </w: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jc w:val="both"/>
      </w:pPr>
    </w:p>
    <w:p w:rsidR="00083F75" w:rsidRP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ind w:firstLine="0"/>
        <w:rPr>
          <w:color w:val="auto"/>
        </w:rPr>
      </w:pPr>
    </w:p>
    <w:p w:rsidR="00083F75" w:rsidRDefault="00083F75" w:rsidP="00083F75">
      <w:pPr>
        <w:pStyle w:val="1"/>
        <w:framePr w:w="10051" w:h="14196" w:hRule="exact" w:wrap="none" w:vAnchor="page" w:hAnchor="page" w:x="1186" w:y="920"/>
        <w:shd w:val="clear" w:color="auto" w:fill="auto"/>
        <w:spacing w:after="300"/>
        <w:ind w:firstLine="709"/>
        <w:jc w:val="both"/>
      </w:pPr>
    </w:p>
    <w:p w:rsidR="00735FAE" w:rsidRDefault="00735FAE">
      <w:pPr>
        <w:spacing w:line="1" w:lineRule="exact"/>
      </w:pPr>
    </w:p>
    <w:p w:rsidR="00530186" w:rsidRDefault="00530186">
      <w:pPr>
        <w:spacing w:line="1" w:lineRule="exact"/>
        <w:sectPr w:rsidR="0053018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35FAE" w:rsidRDefault="00735FAE">
      <w:pPr>
        <w:spacing w:line="1" w:lineRule="exact"/>
      </w:pPr>
    </w:p>
    <w:p w:rsidR="00735FAE" w:rsidRDefault="00866607">
      <w:pPr>
        <w:pStyle w:val="a5"/>
        <w:framePr w:wrap="none" w:vAnchor="page" w:hAnchor="page" w:x="11343" w:y="637"/>
        <w:shd w:val="clear" w:color="auto" w:fill="auto"/>
      </w:pPr>
      <w:r>
        <w:t>1</w:t>
      </w:r>
    </w:p>
    <w:p w:rsidR="00735FAE" w:rsidRDefault="00735FAE">
      <w:pPr>
        <w:pStyle w:val="a5"/>
        <w:framePr w:wrap="none" w:vAnchor="page" w:hAnchor="page" w:x="11360" w:y="537"/>
        <w:shd w:val="clear" w:color="auto" w:fill="auto"/>
        <w:ind w:left="7" w:right="12"/>
      </w:pPr>
    </w:p>
    <w:p w:rsidR="00A21251" w:rsidRDefault="00A21251" w:rsidP="00A21251">
      <w:pPr>
        <w:pStyle w:val="1"/>
        <w:framePr w:w="10802" w:h="9901" w:hRule="exact" w:wrap="none" w:vAnchor="page" w:hAnchor="page" w:x="795" w:y="575"/>
        <w:shd w:val="clear" w:color="auto" w:fill="auto"/>
        <w:ind w:firstLine="0"/>
      </w:pPr>
    </w:p>
    <w:p w:rsidR="00981329" w:rsidRDefault="00981329" w:rsidP="00981329">
      <w:pPr>
        <w:pStyle w:val="1"/>
        <w:framePr w:w="10802" w:h="9901" w:hRule="exact" w:wrap="none" w:vAnchor="page" w:hAnchor="page" w:x="795" w:y="575"/>
        <w:shd w:val="clear" w:color="auto" w:fill="auto"/>
        <w:ind w:firstLine="0"/>
        <w:jc w:val="both"/>
      </w:pPr>
      <w:r>
        <w:t xml:space="preserve">Расходы уменьшились на </w:t>
      </w:r>
      <w:r w:rsidR="00F075CD">
        <w:t>0,8</w:t>
      </w:r>
      <w:r>
        <w:t xml:space="preserve"> тыс. рублей ро следующим КБК:</w:t>
      </w:r>
    </w:p>
    <w:p w:rsidR="00981329" w:rsidRDefault="00981329" w:rsidP="00981329">
      <w:pPr>
        <w:pStyle w:val="1"/>
        <w:framePr w:w="10802" w:h="9901" w:hRule="exact" w:wrap="none" w:vAnchor="page" w:hAnchor="page" w:x="795" w:y="575"/>
        <w:shd w:val="clear" w:color="auto" w:fill="auto"/>
        <w:ind w:firstLine="0"/>
        <w:jc w:val="both"/>
      </w:pPr>
    </w:p>
    <w:p w:rsidR="00981329" w:rsidRDefault="00981329" w:rsidP="00981329">
      <w:pPr>
        <w:pStyle w:val="1"/>
        <w:framePr w:w="10802" w:h="9901" w:hRule="exact" w:wrap="none" w:vAnchor="page" w:hAnchor="page" w:x="795" w:y="575"/>
        <w:shd w:val="clear" w:color="auto" w:fill="auto"/>
        <w:ind w:firstLine="0"/>
        <w:jc w:val="both"/>
      </w:pPr>
      <w:r>
        <w:t>30302030140051180100 – 0,5 тыс. рублей;</w:t>
      </w:r>
    </w:p>
    <w:p w:rsidR="00981329" w:rsidRDefault="00981329" w:rsidP="00981329">
      <w:pPr>
        <w:pStyle w:val="1"/>
        <w:framePr w:w="10802" w:h="9901" w:hRule="exact" w:wrap="none" w:vAnchor="page" w:hAnchor="page" w:x="795" w:y="575"/>
        <w:shd w:val="clear" w:color="auto" w:fill="auto"/>
        <w:ind w:firstLine="0"/>
        <w:jc w:val="both"/>
      </w:pPr>
      <w:r>
        <w:t>30304099120067270200 – 0,3 тыс.рублей;</w:t>
      </w:r>
    </w:p>
    <w:p w:rsidR="00981329" w:rsidRDefault="00981329" w:rsidP="00981329">
      <w:pPr>
        <w:pStyle w:val="1"/>
        <w:framePr w:w="10802" w:h="9901" w:hRule="exact" w:wrap="none" w:vAnchor="page" w:hAnchor="page" w:x="795" w:y="575"/>
        <w:shd w:val="clear" w:color="auto" w:fill="auto"/>
        <w:ind w:firstLine="0"/>
        <w:jc w:val="both"/>
      </w:pPr>
    </w:p>
    <w:p w:rsidR="00981329" w:rsidRDefault="00981329" w:rsidP="00981329">
      <w:pPr>
        <w:pStyle w:val="1"/>
        <w:framePr w:w="10802" w:h="9901" w:hRule="exact" w:wrap="none" w:vAnchor="page" w:hAnchor="page" w:x="795" w:y="575"/>
        <w:shd w:val="clear" w:color="auto" w:fill="auto"/>
        <w:ind w:firstLine="0"/>
        <w:jc w:val="both"/>
      </w:pPr>
      <w:r>
        <w:t xml:space="preserve">Общий объем расходов бюджета администрации Поломошенского сельсовета  составляет </w:t>
      </w:r>
      <w:r w:rsidR="00CA0EFF">
        <w:t>8 196,1</w:t>
      </w:r>
      <w:r>
        <w:t xml:space="preserve"> тыс. рублей. </w:t>
      </w:r>
    </w:p>
    <w:p w:rsidR="00CA0EFF" w:rsidRDefault="00CA0EFF" w:rsidP="00314A53">
      <w:pPr>
        <w:pStyle w:val="1"/>
        <w:framePr w:w="10802" w:h="9901" w:hRule="exact" w:wrap="none" w:vAnchor="page" w:hAnchor="page" w:x="795" w:y="575"/>
        <w:shd w:val="clear" w:color="auto" w:fill="auto"/>
        <w:ind w:firstLine="0"/>
        <w:jc w:val="both"/>
      </w:pPr>
    </w:p>
    <w:p w:rsidR="00314A53" w:rsidRDefault="00CA0EFF" w:rsidP="00314A53">
      <w:pPr>
        <w:pStyle w:val="1"/>
        <w:framePr w:w="10802" w:h="9901" w:hRule="exact" w:wrap="none" w:vAnchor="page" w:hAnchor="page" w:x="795" w:y="575"/>
        <w:shd w:val="clear" w:color="auto" w:fill="auto"/>
        <w:ind w:firstLine="0"/>
        <w:jc w:val="both"/>
      </w:pPr>
      <w:r>
        <w:t>Де</w:t>
      </w:r>
      <w:r w:rsidR="00314A53">
        <w:t xml:space="preserve">фицит бюджета – </w:t>
      </w:r>
      <w:r>
        <w:t>48,4</w:t>
      </w:r>
      <w:bookmarkStart w:id="0" w:name="_GoBack"/>
      <w:bookmarkEnd w:id="0"/>
      <w:r w:rsidR="00314A53">
        <w:t xml:space="preserve"> тыс. рублей.</w:t>
      </w:r>
    </w:p>
    <w:p w:rsidR="00314A53" w:rsidRDefault="00314A53" w:rsidP="00314A53">
      <w:pPr>
        <w:pStyle w:val="1"/>
        <w:framePr w:w="10802" w:h="9901" w:hRule="exact" w:wrap="none" w:vAnchor="page" w:hAnchor="page" w:x="795" w:y="575"/>
        <w:shd w:val="clear" w:color="auto" w:fill="auto"/>
        <w:ind w:firstLine="0"/>
        <w:jc w:val="both"/>
      </w:pPr>
    </w:p>
    <w:p w:rsidR="00314A53" w:rsidRDefault="00314A53" w:rsidP="00314A53">
      <w:pPr>
        <w:pStyle w:val="1"/>
        <w:framePr w:w="10802" w:h="9901" w:hRule="exact" w:wrap="none" w:vAnchor="page" w:hAnchor="page" w:x="795" w:y="575"/>
        <w:shd w:val="clear" w:color="auto" w:fill="auto"/>
        <w:ind w:firstLine="782"/>
        <w:jc w:val="both"/>
      </w:pPr>
      <w:r>
        <w:t xml:space="preserve">Специалист службы исполнения </w:t>
      </w:r>
    </w:p>
    <w:p w:rsidR="00314A53" w:rsidRDefault="00314A53" w:rsidP="00314A53">
      <w:pPr>
        <w:pStyle w:val="1"/>
        <w:framePr w:w="10802" w:h="9901" w:hRule="exact" w:wrap="none" w:vAnchor="page" w:hAnchor="page" w:x="795" w:y="575"/>
        <w:shd w:val="clear" w:color="auto" w:fill="auto"/>
        <w:ind w:firstLine="782"/>
        <w:jc w:val="both"/>
      </w:pPr>
      <w:r>
        <w:t>бюджета поселений                                                                А.Н. Канищева</w:t>
      </w:r>
    </w:p>
    <w:p w:rsidR="00735FAE" w:rsidRDefault="00735FAE" w:rsidP="00A21251">
      <w:pPr>
        <w:pStyle w:val="1"/>
        <w:framePr w:w="10802" w:h="9901" w:hRule="exact" w:wrap="none" w:vAnchor="page" w:hAnchor="page" w:x="795" w:y="575"/>
        <w:shd w:val="clear" w:color="auto" w:fill="auto"/>
        <w:ind w:right="1843" w:firstLine="0"/>
      </w:pPr>
    </w:p>
    <w:p w:rsidR="00735FAE" w:rsidRDefault="00735FAE" w:rsidP="00160CCB">
      <w:pPr>
        <w:pStyle w:val="a5"/>
        <w:framePr w:w="182" w:h="360" w:hRule="exact" w:wrap="none" w:vAnchor="page" w:hAnchor="page" w:x="11297" w:y="537"/>
        <w:shd w:val="clear" w:color="auto" w:fill="auto"/>
        <w:jc w:val="right"/>
      </w:pPr>
    </w:p>
    <w:sectPr w:rsidR="00735FA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9CA" w:rsidRDefault="006069CA">
      <w:r>
        <w:separator/>
      </w:r>
    </w:p>
  </w:endnote>
  <w:endnote w:type="continuationSeparator" w:id="0">
    <w:p w:rsidR="006069CA" w:rsidRDefault="0060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9CA" w:rsidRDefault="006069CA"/>
  </w:footnote>
  <w:footnote w:type="continuationSeparator" w:id="0">
    <w:p w:rsidR="006069CA" w:rsidRDefault="006069C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735FAE"/>
    <w:rsid w:val="000405F2"/>
    <w:rsid w:val="00062199"/>
    <w:rsid w:val="00083F75"/>
    <w:rsid w:val="000C6992"/>
    <w:rsid w:val="001073A9"/>
    <w:rsid w:val="0012574A"/>
    <w:rsid w:val="001530B1"/>
    <w:rsid w:val="00160CCB"/>
    <w:rsid w:val="001D78C6"/>
    <w:rsid w:val="00227A7E"/>
    <w:rsid w:val="002A775C"/>
    <w:rsid w:val="00314A53"/>
    <w:rsid w:val="00332954"/>
    <w:rsid w:val="00346EA3"/>
    <w:rsid w:val="00530186"/>
    <w:rsid w:val="005803F3"/>
    <w:rsid w:val="00583C3F"/>
    <w:rsid w:val="006069CA"/>
    <w:rsid w:val="00624E9B"/>
    <w:rsid w:val="00735FAE"/>
    <w:rsid w:val="007D35FA"/>
    <w:rsid w:val="007F08B5"/>
    <w:rsid w:val="00866607"/>
    <w:rsid w:val="0088041A"/>
    <w:rsid w:val="00893BD8"/>
    <w:rsid w:val="008B2614"/>
    <w:rsid w:val="0090008B"/>
    <w:rsid w:val="00921B0B"/>
    <w:rsid w:val="00981329"/>
    <w:rsid w:val="00995733"/>
    <w:rsid w:val="009E7459"/>
    <w:rsid w:val="00A21251"/>
    <w:rsid w:val="00AA3B2C"/>
    <w:rsid w:val="00BA2811"/>
    <w:rsid w:val="00BF6FD7"/>
    <w:rsid w:val="00C337A2"/>
    <w:rsid w:val="00CA0EFF"/>
    <w:rsid w:val="00CB7C3C"/>
    <w:rsid w:val="00D61CFE"/>
    <w:rsid w:val="00EC16D1"/>
    <w:rsid w:val="00F075CD"/>
    <w:rsid w:val="00F9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5D9C8"/>
  <w15:docId w15:val="{5F0DBA89-8195-4936-BFC7-77410BF0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Arial" w:eastAsia="Arial" w:hAnsi="Arial" w:cs="Arial"/>
      <w:b w:val="0"/>
      <w:bCs w:val="0"/>
      <w:i/>
      <w:iCs/>
      <w:smallCaps w:val="0"/>
      <w:strike w:val="0"/>
      <w:sz w:val="32"/>
      <w:szCs w:val="32"/>
      <w:u w:val="none"/>
      <w:lang w:val="en-US" w:eastAsia="en-US" w:bidi="en-US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80" w:line="180" w:lineRule="auto"/>
    </w:pPr>
    <w:rPr>
      <w:rFonts w:ascii="Arial" w:eastAsia="Arial" w:hAnsi="Arial" w:cs="Arial"/>
      <w:i/>
      <w:iCs/>
      <w:sz w:val="32"/>
      <w:szCs w:val="32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1257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574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Солоновка</cp:lastModifiedBy>
  <cp:revision>19</cp:revision>
  <cp:lastPrinted>2022-08-16T10:56:00Z</cp:lastPrinted>
  <dcterms:created xsi:type="dcterms:W3CDTF">2020-09-21T03:21:00Z</dcterms:created>
  <dcterms:modified xsi:type="dcterms:W3CDTF">2024-12-19T02:51:00Z</dcterms:modified>
</cp:coreProperties>
</file>