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РОССИЙСКАЯ   ФЕДЕРАЦИЯ</w:t>
      </w:r>
    </w:p>
    <w:p>
      <w:pPr>
        <w:pStyle w:val="Normal"/>
        <w:shd w:val="clear" w:color="auto" w:fill="FFFFFF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СОБРАНИЕ ДЕПУТАТОВ ПОЛОМОШЕНСКОГО</w:t>
      </w:r>
      <w:r>
        <w:rPr>
          <w:b/>
          <w:bCs/>
          <w:spacing w:val="-1"/>
          <w:sz w:val="32"/>
          <w:szCs w:val="32"/>
        </w:rPr>
        <w:t xml:space="preserve"> СЕЛЬСОВЕТА </w:t>
      </w:r>
      <w:r>
        <w:rPr>
          <w:b/>
          <w:bCs/>
          <w:sz w:val="32"/>
          <w:szCs w:val="32"/>
        </w:rPr>
        <w:t xml:space="preserve">НОВИЧИХИНСКОГО РАЙОНА </w:t>
      </w:r>
    </w:p>
    <w:p>
      <w:pPr>
        <w:pStyle w:val="Normal"/>
        <w:shd w:val="clear" w:color="auto" w:fill="FFFFFF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АЛТАЙСКОГО КРАЯ</w:t>
      </w:r>
    </w:p>
    <w:p>
      <w:pPr>
        <w:pStyle w:val="Normal"/>
        <w:shd w:val="clear" w:color="auto" w:fill="FFFFFF"/>
        <w:jc w:val="center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Normal"/>
        <w:shd w:val="clear" w:color="auto" w:fill="FFFFFF"/>
        <w:jc w:val="center"/>
        <w:rPr>
          <w:b/>
          <w:b/>
          <w:sz w:val="36"/>
          <w:szCs w:val="36"/>
        </w:rPr>
      </w:pPr>
      <w:r>
        <w:rPr>
          <w:b/>
          <w:sz w:val="36"/>
          <w:szCs w:val="36"/>
        </w:rPr>
        <w:t>РЕШЕНИЕ</w:t>
      </w:r>
    </w:p>
    <w:p>
      <w:pPr>
        <w:pStyle w:val="Normal"/>
        <w:shd w:val="clear" w:color="auto" w:fill="FFFFFF"/>
        <w:jc w:val="right"/>
        <w:rPr>
          <w:sz w:val="24"/>
          <w:szCs w:val="24"/>
        </w:rPr>
      </w:pPr>
      <w:r>
        <w:rPr>
          <w:sz w:val="36"/>
          <w:szCs w:val="36"/>
        </w:rPr>
        <w:t xml:space="preserve">                             </w:t>
      </w:r>
    </w:p>
    <w:p>
      <w:pPr>
        <w:pStyle w:val="Normal"/>
        <w:shd w:val="clear" w:color="auto" w:fill="FFFFFF"/>
        <w:jc w:val="center"/>
        <w:rPr>
          <w:sz w:val="36"/>
          <w:szCs w:val="36"/>
        </w:rPr>
      </w:pPr>
      <w:r>
        <w:rPr>
          <w:sz w:val="36"/>
          <w:szCs w:val="36"/>
        </w:rPr>
      </w:r>
    </w:p>
    <w:p>
      <w:pPr>
        <w:pStyle w:val="Normal"/>
        <w:shd w:val="clear" w:color="auto" w:fill="FFFFFF"/>
        <w:jc w:val="both"/>
        <w:rPr/>
      </w:pPr>
      <w:r>
        <w:rPr>
          <w:b/>
          <w:bCs/>
          <w:sz w:val="28"/>
          <w:szCs w:val="28"/>
        </w:rPr>
        <w:t xml:space="preserve">19.09.2024   № 14    </w:t>
      </w:r>
      <w:r>
        <w:rPr>
          <w:rFonts w:cs="Arial" w:ascii="Arial" w:hAnsi="Arial"/>
          <w:b/>
          <w:bCs/>
          <w:sz w:val="28"/>
          <w:szCs w:val="28"/>
        </w:rPr>
        <w:t xml:space="preserve">                                                                   </w:t>
      </w:r>
      <w:r>
        <w:rPr>
          <w:b/>
          <w:bCs/>
          <w:spacing w:val="-3"/>
          <w:sz w:val="28"/>
          <w:szCs w:val="28"/>
        </w:rPr>
        <w:t>с. Поломошное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Собрания депутатов Поломошенского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сельсовета № 23 от 26.12.2023</w:t>
      </w:r>
    </w:p>
    <w:p>
      <w:pPr>
        <w:pStyle w:val="Normal"/>
        <w:rPr>
          <w:bCs/>
          <w:sz w:val="28"/>
          <w:szCs w:val="28"/>
        </w:rPr>
      </w:pPr>
      <w:r>
        <w:rPr>
          <w:sz w:val="28"/>
          <w:szCs w:val="28"/>
        </w:rPr>
        <w:t>года «</w:t>
      </w:r>
      <w:r>
        <w:rPr>
          <w:bCs/>
          <w:sz w:val="28"/>
          <w:szCs w:val="28"/>
        </w:rPr>
        <w:t xml:space="preserve">О бюджете муниципального </w:t>
      </w:r>
    </w:p>
    <w:p>
      <w:pPr>
        <w:pStyle w:val="Normal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образования Поломошенский </w:t>
      </w:r>
    </w:p>
    <w:p>
      <w:pPr>
        <w:pStyle w:val="Normal"/>
        <w:rPr>
          <w:bCs/>
          <w:sz w:val="28"/>
          <w:szCs w:val="28"/>
        </w:rPr>
      </w:pPr>
      <w:r>
        <w:rPr>
          <w:bCs/>
          <w:sz w:val="28"/>
          <w:szCs w:val="28"/>
        </w:rPr>
        <w:t>сельсовет Новичихинского района</w:t>
      </w:r>
    </w:p>
    <w:p>
      <w:pPr>
        <w:pStyle w:val="Normal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 2024 год</w:t>
      </w:r>
      <w:r>
        <w:rPr>
          <w:sz w:val="28"/>
          <w:szCs w:val="28"/>
        </w:rPr>
        <w:t>»</w:t>
      </w:r>
    </w:p>
    <w:p>
      <w:pPr>
        <w:pStyle w:val="Normal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Внести в решение Собрания депутатов Поломошенского сельсовета Новичихинского района Алтайского края от 26.12.2023 № 23 «</w:t>
      </w:r>
      <w:r>
        <w:rPr>
          <w:bCs/>
          <w:sz w:val="28"/>
          <w:szCs w:val="28"/>
        </w:rPr>
        <w:t>О бюджете муниципального образования Поломошенский сельсовет Новичихинского района на 2024 год</w:t>
      </w:r>
      <w:r>
        <w:rPr>
          <w:sz w:val="28"/>
          <w:szCs w:val="28"/>
        </w:rPr>
        <w:t>» следующие изменения:</w:t>
      </w:r>
    </w:p>
    <w:p>
      <w:pPr>
        <w:pStyle w:val="Normal"/>
        <w:ind w:firstLine="709"/>
        <w:rPr>
          <w:sz w:val="28"/>
          <w:szCs w:val="28"/>
        </w:rPr>
      </w:pPr>
      <w:r>
        <w:rPr>
          <w:sz w:val="28"/>
          <w:szCs w:val="28"/>
        </w:rPr>
        <w:t>1. часть 1 статьи 1 изложить в следующей редакции:</w:t>
      </w:r>
    </w:p>
    <w:p>
      <w:pPr>
        <w:pStyle w:val="Normal"/>
        <w:ind w:firstLine="799"/>
        <w:jc w:val="both"/>
        <w:rPr>
          <w:rFonts w:ascii="Calibri" w:hAnsi="Calibri" w:cs="" w:asciiTheme="minorHAnsi" w:cstheme="minorBidi" w:hAnsiTheme="minorHAnsi"/>
          <w:sz w:val="22"/>
          <w:szCs w:val="22"/>
        </w:rPr>
      </w:pPr>
      <w:r>
        <w:rPr>
          <w:sz w:val="28"/>
          <w:szCs w:val="28"/>
        </w:rPr>
        <w:t>«1. Утвердить основные характеристики бюджета сельского поселения на 2024 год:</w:t>
      </w:r>
    </w:p>
    <w:p>
      <w:pPr>
        <w:pStyle w:val="Normal"/>
        <w:ind w:firstLine="799"/>
        <w:jc w:val="both"/>
        <w:rPr/>
      </w:pPr>
      <w:r>
        <w:rPr>
          <w:sz w:val="28"/>
          <w:szCs w:val="28"/>
        </w:rPr>
        <w:t xml:space="preserve">1) прогнозируемый общий объем доходов бюджета сельского поселения в сумме </w:t>
      </w:r>
      <w:r>
        <w:rPr>
          <w:color w:val="FF0000"/>
          <w:sz w:val="28"/>
          <w:szCs w:val="28"/>
        </w:rPr>
        <w:t>7 187,8</w:t>
      </w:r>
      <w:r>
        <w:rPr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>
        <w:rPr>
          <w:color w:val="FF0000"/>
          <w:sz w:val="28"/>
          <w:szCs w:val="28"/>
        </w:rPr>
        <w:t>6 358,8</w:t>
      </w:r>
      <w:r>
        <w:rPr>
          <w:sz w:val="28"/>
          <w:szCs w:val="28"/>
        </w:rPr>
        <w:t xml:space="preserve"> тыс. рублей;</w:t>
      </w:r>
    </w:p>
    <w:p>
      <w:pPr>
        <w:pStyle w:val="Normal"/>
        <w:ind w:firstLine="799"/>
        <w:jc w:val="both"/>
        <w:rPr/>
      </w:pPr>
      <w:r>
        <w:rPr>
          <w:sz w:val="28"/>
          <w:szCs w:val="28"/>
        </w:rPr>
        <w:t xml:space="preserve">2) общий объем расходов бюджета сельского поселения в сумме </w:t>
      </w:r>
      <w:r>
        <w:rPr>
          <w:color w:val="FF0000"/>
          <w:sz w:val="28"/>
          <w:szCs w:val="28"/>
        </w:rPr>
        <w:t>7 137,6</w:t>
      </w:r>
      <w:r>
        <w:rPr>
          <w:sz w:val="28"/>
          <w:szCs w:val="28"/>
        </w:rPr>
        <w:t xml:space="preserve"> тыс. рублей;</w:t>
      </w:r>
    </w:p>
    <w:p>
      <w:pPr>
        <w:pStyle w:val="Normal"/>
        <w:ind w:firstLine="799"/>
        <w:jc w:val="both"/>
        <w:rPr/>
      </w:pPr>
      <w:r>
        <w:rPr>
          <w:sz w:val="28"/>
          <w:szCs w:val="28"/>
        </w:rPr>
        <w:t>3) верхний предел муниципального долга по состоянию на 1 января 2025 года в сумме 0,0 тыс. рублей, в том числе верхний предел долга по муниципальным гарантиям в сумме 0,0 тыс. рублей;</w:t>
      </w:r>
    </w:p>
    <w:p>
      <w:pPr>
        <w:pStyle w:val="Normal"/>
        <w:ind w:firstLine="799"/>
        <w:jc w:val="both"/>
        <w:rPr>
          <w:sz w:val="28"/>
          <w:szCs w:val="28"/>
        </w:rPr>
      </w:pPr>
      <w:r>
        <w:rPr>
          <w:sz w:val="28"/>
          <w:szCs w:val="28"/>
        </w:rPr>
        <w:t>4) профицит бюджета сельского поселения в сумме 50,2</w:t>
      </w:r>
      <w:bookmarkStart w:id="0" w:name="_GoBack"/>
      <w:bookmarkEnd w:id="0"/>
      <w:r>
        <w:rPr>
          <w:sz w:val="28"/>
          <w:szCs w:val="28"/>
        </w:rPr>
        <w:t xml:space="preserve"> тыс. рублей.»</w:t>
      </w:r>
    </w:p>
    <w:p>
      <w:pPr>
        <w:pStyle w:val="Normal"/>
        <w:ind w:firstLine="799"/>
        <w:jc w:val="both"/>
        <w:rPr/>
      </w:pPr>
      <w:r>
        <w:rPr/>
      </w:r>
    </w:p>
    <w:p>
      <w:pPr>
        <w:pStyle w:val="ListParagraph"/>
        <w:widowControl/>
        <w:numPr>
          <w:ilvl w:val="0"/>
          <w:numId w:val="1"/>
        </w:numPr>
        <w:spacing w:lineRule="auto" w:line="254" w:before="0" w:after="1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 «Источники финансирования дефицита бюджета сельского поселения на 2024 год»;</w:t>
      </w:r>
    </w:p>
    <w:p>
      <w:pPr>
        <w:pStyle w:val="ListParagraph"/>
        <w:widowControl/>
        <w:numPr>
          <w:ilvl w:val="0"/>
          <w:numId w:val="1"/>
        </w:numPr>
        <w:spacing w:lineRule="auto" w:line="252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2 «Распределение бюджетных ассигнований по разделам и подразделам классификации расходов бюджета сельского поселения на 2024 год» изложить в новой редакции (прилагается);</w:t>
      </w:r>
    </w:p>
    <w:p>
      <w:pPr>
        <w:pStyle w:val="ListParagraph"/>
        <w:widowControl/>
        <w:numPr>
          <w:ilvl w:val="0"/>
          <w:numId w:val="1"/>
        </w:numPr>
        <w:spacing w:lineRule="auto" w:line="252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приложение №3 «Ведомственная структура расходов бюджета сельского поселения на 2024 год» изложить в новой редакции (прилагается).</w:t>
      </w:r>
    </w:p>
    <w:p>
      <w:pPr>
        <w:pStyle w:val="ListParagraph"/>
        <w:widowControl/>
        <w:numPr>
          <w:ilvl w:val="0"/>
          <w:numId w:val="1"/>
        </w:numPr>
        <w:shd w:val="clear" w:color="auto" w:fill="FFFFFF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№4 «Распределение бюджетных ассигнований по разделам, подразделам, целевым статьям, группам (группам и подгруппам) видов расходов на 2024 год» изложить в новой редакции (прилагается).</w:t>
      </w:r>
    </w:p>
    <w:p>
      <w:pPr>
        <w:pStyle w:val="Normal"/>
        <w:shd w:val="clear" w:color="auto" w:fill="FFFFFF"/>
        <w:ind w:firstLine="70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hanging="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Глава сельсовета                                                                                 Е.И.Шипугина   </w:t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shd w:val="clear" w:color="auto" w:fill="FFFFFF"/>
        <w:spacing w:lineRule="exact" w:line="322"/>
        <w:ind w:right="10" w:firstLine="701"/>
        <w:jc w:val="both"/>
        <w:rPr>
          <w:spacing w:val="-1"/>
          <w:sz w:val="28"/>
          <w:szCs w:val="28"/>
        </w:rPr>
      </w:pPr>
      <w:r>
        <w:rPr/>
      </w:r>
    </w:p>
    <w:sectPr>
      <w:type w:val="nextPage"/>
      <w:pgSz w:w="11906" w:h="16838"/>
      <w:pgMar w:left="1276" w:right="567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)"/>
      <w:lvlJc w:val="left"/>
      <w:pPr>
        <w:tabs>
          <w:tab w:val="num" w:pos="0"/>
        </w:tabs>
        <w:ind w:left="106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5571d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0836eb"/>
    <w:rPr>
      <w:rFonts w:ascii="Segoe UI" w:hAnsi="Segoe UI" w:eastAsia="Times New Roman" w:cs="Segoe UI"/>
      <w:sz w:val="18"/>
      <w:szCs w:val="18"/>
      <w:lang w:eastAsia="ru-RU"/>
    </w:rPr>
  </w:style>
  <w:style w:type="character" w:styleId="Style15">
    <w:name w:val="Привязка сноски"/>
    <w:rPr>
      <w:vertAlign w:val="superscript"/>
    </w:rPr>
  </w:style>
  <w:style w:type="character" w:styleId="FootnoteCharacters">
    <w:name w:val="Footnote Characters"/>
    <w:semiHidden/>
    <w:unhideWhenUsed/>
    <w:qFormat/>
    <w:rsid w:val="00117f32"/>
    <w:rPr>
      <w:vertAlign w:val="superscript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7e546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7" w:customStyle="1">
    <w:name w:val="Нижний колонтитул Знак"/>
    <w:basedOn w:val="DefaultParagraphFont"/>
    <w:uiPriority w:val="99"/>
    <w:qFormat/>
    <w:rsid w:val="007e546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0836eb"/>
    <w:pPr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53c7a"/>
    <w:pPr>
      <w:spacing w:before="0" w:after="0"/>
      <w:ind w:left="720" w:hanging="0"/>
      <w:contextualSpacing/>
    </w:pPr>
    <w:rPr/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6"/>
    <w:uiPriority w:val="99"/>
    <w:unhideWhenUsed/>
    <w:rsid w:val="007e546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Style17"/>
    <w:uiPriority w:val="99"/>
    <w:unhideWhenUsed/>
    <w:rsid w:val="007e5469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1" w:customStyle="1">
    <w:name w:val="Нет списка1"/>
    <w:uiPriority w:val="99"/>
    <w:semiHidden/>
    <w:unhideWhenUsed/>
    <w:qFormat/>
    <w:rsid w:val="00117f32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1CF7D-37D8-4026-A309-D0BF0CC69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</TotalTime>
  <Application>LibreOffice/7.3.1.3$Windows_X86_64 LibreOffice_project/a69ca51ded25f3eefd52d7bf9a5fad8c90b87951</Application>
  <AppVersion>15.0000</AppVersion>
  <Pages>2</Pages>
  <Words>253</Words>
  <Characters>1625</Characters>
  <CharactersWithSpaces>2040</CharactersWithSpaces>
  <Paragraphs>25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2019-07-10T07:52:00Z</dcterms:created>
  <dc:creator>User</dc:creator>
  <dc:description/>
  <dc:language>ru-RU</dc:language>
  <cp:lastModifiedBy/>
  <cp:lastPrinted>2023-12-04T08:48:00Z</cp:lastPrinted>
  <dcterms:modified xsi:type="dcterms:W3CDTF">2024-09-19T13:10:38Z</dcterms:modified>
  <cp:revision>102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