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C6" w:rsidRDefault="006630B3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bookmarkStart w:id="0" w:name="_GoBack"/>
      <w:bookmarkEnd w:id="0"/>
      <w:r>
        <w:rPr>
          <w:rFonts w:cs="Times New Roman"/>
          <w:b/>
          <w:kern w:val="0"/>
          <w:sz w:val="32"/>
          <w:szCs w:val="32"/>
          <w:lang w:val="ru-RU" w:eastAsia="ru-RU"/>
        </w:rPr>
        <w:t xml:space="preserve">РОССИЙСКАЯ ФЕДЕРАЦИЯ </w:t>
      </w:r>
    </w:p>
    <w:p w:rsidR="002E13C6" w:rsidRDefault="006630B3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>
        <w:rPr>
          <w:rFonts w:cs="Times New Roman"/>
          <w:b/>
          <w:kern w:val="0"/>
          <w:sz w:val="32"/>
          <w:szCs w:val="32"/>
          <w:lang w:val="ru-RU" w:eastAsia="ru-RU"/>
        </w:rPr>
        <w:t>АДМИНИСТРАЦИЯ ПОЛОМОШЕНСКОГО  СЕЛЬСОВЕТА</w:t>
      </w:r>
    </w:p>
    <w:p w:rsidR="002E13C6" w:rsidRDefault="006630B3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>
        <w:rPr>
          <w:rFonts w:cs="Times New Roman"/>
          <w:b/>
          <w:kern w:val="0"/>
          <w:sz w:val="32"/>
          <w:szCs w:val="32"/>
          <w:lang w:val="ru-RU" w:eastAsia="ru-RU"/>
        </w:rPr>
        <w:t xml:space="preserve">НОВИЧИХИНСКОГО РАЙОНА </w:t>
      </w:r>
    </w:p>
    <w:p w:rsidR="002E13C6" w:rsidRDefault="006630B3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>
        <w:rPr>
          <w:rFonts w:cs="Times New Roman"/>
          <w:b/>
          <w:kern w:val="0"/>
          <w:sz w:val="32"/>
          <w:szCs w:val="32"/>
          <w:lang w:val="ru-RU" w:eastAsia="ru-RU"/>
        </w:rPr>
        <w:t>АЛТАЙСКОГО КРАЯ</w:t>
      </w:r>
    </w:p>
    <w:p w:rsidR="002E13C6" w:rsidRDefault="002E13C6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</w:p>
    <w:p w:rsidR="002E13C6" w:rsidRDefault="006630B3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cs="Times New Roman"/>
          <w:b/>
          <w:kern w:val="0"/>
          <w:sz w:val="36"/>
          <w:szCs w:val="36"/>
          <w:lang w:val="ru-RU" w:eastAsia="ru-RU"/>
        </w:rPr>
      </w:pPr>
      <w:r>
        <w:rPr>
          <w:rFonts w:cs="Times New Roman"/>
          <w:b/>
          <w:kern w:val="0"/>
          <w:sz w:val="36"/>
          <w:szCs w:val="36"/>
          <w:lang w:val="ru-RU" w:eastAsia="ru-RU"/>
        </w:rPr>
        <w:t>ПОСТАНОВЛЕНИЕ</w:t>
      </w:r>
    </w:p>
    <w:p w:rsidR="002E13C6" w:rsidRDefault="002E13C6">
      <w:pPr>
        <w:widowControl/>
        <w:shd w:val="clear" w:color="auto" w:fill="FFFFFF"/>
        <w:tabs>
          <w:tab w:val="left" w:pos="9091"/>
        </w:tabs>
        <w:suppressAutoHyphens w:val="0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2E13C6" w:rsidRDefault="006630B3">
      <w:pPr>
        <w:widowControl/>
        <w:suppressAutoHyphens w:val="0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>22.03.2023    № 28                                                                             с. Поломошное</w:t>
      </w:r>
    </w:p>
    <w:p w:rsidR="002E13C6" w:rsidRDefault="002E13C6">
      <w:pPr>
        <w:widowControl/>
        <w:suppressAutoHyphens w:val="0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2E13C6" w:rsidRDefault="006630B3">
      <w:pPr>
        <w:widowControl/>
        <w:suppressAutoHyphens w:val="0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Об утверждении Положения о 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>комиссии</w:t>
      </w:r>
    </w:p>
    <w:p w:rsidR="002E13C6" w:rsidRDefault="006630B3">
      <w:pPr>
        <w:widowControl/>
        <w:suppressAutoHyphens w:val="0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по соблюдению требований к служебному </w:t>
      </w:r>
    </w:p>
    <w:p w:rsidR="002E13C6" w:rsidRDefault="006630B3">
      <w:pPr>
        <w:widowControl/>
        <w:suppressAutoHyphens w:val="0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>поведению муниципальных служащих</w:t>
      </w:r>
    </w:p>
    <w:p w:rsidR="002E13C6" w:rsidRDefault="006630B3">
      <w:pPr>
        <w:widowControl/>
        <w:suppressAutoHyphens w:val="0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>Поломошенского  сельсовета Новичихинского района</w:t>
      </w:r>
    </w:p>
    <w:p w:rsidR="002E13C6" w:rsidRDefault="006630B3">
      <w:pPr>
        <w:widowControl/>
        <w:suppressAutoHyphens w:val="0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>Алтайского края и урегулированию</w:t>
      </w:r>
    </w:p>
    <w:p w:rsidR="002E13C6" w:rsidRDefault="006630B3">
      <w:pPr>
        <w:widowControl/>
        <w:suppressAutoHyphens w:val="0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конфликта интересов </w:t>
      </w:r>
    </w:p>
    <w:p w:rsidR="002E13C6" w:rsidRDefault="002E13C6">
      <w:pPr>
        <w:widowControl/>
        <w:suppressAutoHyphens w:val="0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suppressAutoHyphens w:val="0"/>
        <w:ind w:firstLine="709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В соответствии  с Федеральным законом от 25.12.2008 № 273-ФЗ «О п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ротиводействии коррупции», Федеральным законом от 02.03.2007 № 25-ФЗ «О муниципальной службе в Российской Федерации», Уставом  муниципального  образования Поломошенский сельсовет Новичихинского района Алтайского края,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протестом прокурора Новичихинского </w:t>
      </w:r>
      <w:r>
        <w:rPr>
          <w:rFonts w:cs="Times New Roman"/>
          <w:kern w:val="0"/>
          <w:sz w:val="28"/>
          <w:szCs w:val="28"/>
          <w:lang w:val="ru-RU" w:eastAsia="ru-RU"/>
        </w:rPr>
        <w:t>района от 06.03.2023 года № 02-49-2023/23,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ПОСТАНОВЛЯЮ: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>1. Утвердить Положение о комиссии по соблюдению требований к служебному поведению муниципальных служащих Поломошенского  сельсовета Новичихинского района Алтайского края и урегулированию конфликта инт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ересов. 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>2. Считать утратившим силу  Постановления Администрации Поломошенского   сельсовета от 01.02.2021 года № 5 «Об утверждении положения о комиссии по соблюдению требований к служебному поведению муниципальных служащих Поломошенского сельсовета Новичи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>хинского района Алтайского края и урегулированию конфликта интересов».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kern w:val="0"/>
          <w:sz w:val="28"/>
          <w:szCs w:val="28"/>
          <w:lang w:val="ru-RU" w:eastAsia="ru-RU"/>
        </w:rPr>
        <w:t>3. Настоящее постановление обнародовать в установленном порядке.</w:t>
      </w:r>
    </w:p>
    <w:p w:rsidR="002E13C6" w:rsidRDefault="002E13C6">
      <w:pPr>
        <w:widowControl/>
        <w:tabs>
          <w:tab w:val="left" w:pos="-207"/>
        </w:tabs>
        <w:suppressAutoHyphens w:val="0"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tabs>
          <w:tab w:val="left" w:pos="-207"/>
          <w:tab w:val="left" w:pos="142"/>
        </w:tabs>
        <w:suppressAutoHyphens w:val="0"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tabs>
          <w:tab w:val="left" w:pos="-207"/>
          <w:tab w:val="left" w:pos="142"/>
        </w:tabs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6630B3">
      <w:pPr>
        <w:widowControl/>
        <w:tabs>
          <w:tab w:val="left" w:pos="-207"/>
          <w:tab w:val="left" w:pos="142"/>
        </w:tabs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Глава сельсовета                                                                          Е.И.Шипугина</w:t>
      </w:r>
    </w:p>
    <w:p w:rsidR="002E13C6" w:rsidRDefault="002E13C6">
      <w:pPr>
        <w:widowControl/>
        <w:tabs>
          <w:tab w:val="left" w:pos="-207"/>
          <w:tab w:val="left" w:pos="142"/>
        </w:tabs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tabs>
          <w:tab w:val="left" w:pos="-207"/>
          <w:tab w:val="left" w:pos="142"/>
        </w:tabs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tabs>
          <w:tab w:val="left" w:pos="-207"/>
          <w:tab w:val="left" w:pos="142"/>
        </w:tabs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suppressAutoHyphens w:val="0"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suppressAutoHyphens w:val="0"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suppressAutoHyphens w:val="0"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suppressAutoHyphens w:val="0"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suppressAutoHyphens w:val="0"/>
        <w:ind w:firstLine="709"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E13C6" w:rsidRPr="006630B3" w:rsidRDefault="006630B3">
      <w:pPr>
        <w:widowControl/>
        <w:suppressAutoHyphens w:val="0"/>
        <w:ind w:firstLine="709"/>
        <w:jc w:val="right"/>
        <w:rPr>
          <w:shd w:val="clear" w:color="auto" w:fill="FFFFFF"/>
          <w:lang w:val="ru-RU"/>
        </w:rPr>
      </w:pPr>
      <w:r>
        <w:rPr>
          <w:rFonts w:cs="Times New Roman"/>
          <w:kern w:val="0"/>
          <w:sz w:val="28"/>
          <w:szCs w:val="28"/>
          <w:shd w:val="clear" w:color="auto" w:fill="FFFFFF"/>
          <w:lang w:val="ru-RU" w:eastAsia="ru-RU"/>
        </w:rPr>
        <w:lastRenderedPageBreak/>
        <w:t xml:space="preserve">УТВЕРЖДЕНО </w:t>
      </w:r>
    </w:p>
    <w:p w:rsidR="002E13C6" w:rsidRPr="006630B3" w:rsidRDefault="006630B3">
      <w:pPr>
        <w:widowControl/>
        <w:suppressAutoHyphens w:val="0"/>
        <w:ind w:firstLine="709"/>
        <w:jc w:val="right"/>
        <w:rPr>
          <w:shd w:val="clear" w:color="auto" w:fill="FFFFFF"/>
          <w:lang w:val="ru-RU"/>
        </w:rPr>
      </w:pPr>
      <w:r>
        <w:rPr>
          <w:rFonts w:cs="Times New Roman"/>
          <w:kern w:val="0"/>
          <w:sz w:val="28"/>
          <w:szCs w:val="28"/>
          <w:shd w:val="clear" w:color="auto" w:fill="FFFFFF"/>
          <w:lang w:val="ru-RU" w:eastAsia="ru-RU"/>
        </w:rPr>
        <w:t>постановлением Администрации</w:t>
      </w:r>
    </w:p>
    <w:p w:rsidR="002E13C6" w:rsidRPr="006630B3" w:rsidRDefault="006630B3">
      <w:pPr>
        <w:widowControl/>
        <w:suppressAutoHyphens w:val="0"/>
        <w:ind w:firstLine="709"/>
        <w:jc w:val="right"/>
        <w:rPr>
          <w:shd w:val="clear" w:color="auto" w:fill="FFFFFF"/>
          <w:lang w:val="ru-RU"/>
        </w:rPr>
      </w:pPr>
      <w:r>
        <w:rPr>
          <w:rFonts w:cs="Times New Roman"/>
          <w:kern w:val="0"/>
          <w:sz w:val="28"/>
          <w:szCs w:val="28"/>
          <w:shd w:val="clear" w:color="auto" w:fill="FFFFFF"/>
          <w:lang w:val="ru-RU" w:eastAsia="ru-RU"/>
        </w:rPr>
        <w:t>Поломошенского  сельсовета</w:t>
      </w:r>
    </w:p>
    <w:p w:rsidR="002E13C6" w:rsidRPr="006630B3" w:rsidRDefault="006630B3">
      <w:pPr>
        <w:widowControl/>
        <w:suppressAutoHyphens w:val="0"/>
        <w:ind w:firstLine="709"/>
        <w:jc w:val="right"/>
        <w:rPr>
          <w:shd w:val="clear" w:color="auto" w:fill="FFFFFF"/>
          <w:lang w:val="ru-RU"/>
        </w:rPr>
      </w:pPr>
      <w:r>
        <w:rPr>
          <w:rFonts w:cs="Times New Roman"/>
          <w:kern w:val="0"/>
          <w:sz w:val="28"/>
          <w:szCs w:val="28"/>
          <w:shd w:val="clear" w:color="auto" w:fill="FFFFFF"/>
          <w:lang w:val="ru-RU" w:eastAsia="ru-RU"/>
        </w:rPr>
        <w:t xml:space="preserve">   от 22.03.2023 года № 28</w:t>
      </w:r>
    </w:p>
    <w:p w:rsidR="002E13C6" w:rsidRPr="006630B3" w:rsidRDefault="006630B3">
      <w:pPr>
        <w:widowControl/>
        <w:suppressAutoHyphens w:val="0"/>
        <w:ind w:firstLine="709"/>
        <w:jc w:val="center"/>
        <w:rPr>
          <w:shd w:val="clear" w:color="auto" w:fill="FFFFFF"/>
          <w:lang w:val="ru-RU"/>
        </w:rPr>
      </w:pPr>
      <w:r>
        <w:rPr>
          <w:rFonts w:cs="Times New Roman"/>
          <w:bCs/>
          <w:kern w:val="0"/>
          <w:sz w:val="28"/>
          <w:szCs w:val="28"/>
          <w:shd w:val="clear" w:color="auto" w:fill="FFFFFF"/>
          <w:lang w:val="ru-RU" w:eastAsia="ru-RU"/>
        </w:rPr>
        <w:t>Положение</w:t>
      </w:r>
    </w:p>
    <w:p w:rsidR="002E13C6" w:rsidRPr="006630B3" w:rsidRDefault="006630B3">
      <w:pPr>
        <w:widowControl/>
        <w:suppressAutoHyphens w:val="0"/>
        <w:ind w:firstLine="709"/>
        <w:jc w:val="center"/>
        <w:rPr>
          <w:shd w:val="clear" w:color="auto" w:fill="FFFFFF"/>
          <w:lang w:val="ru-RU"/>
        </w:rPr>
      </w:pPr>
      <w:r>
        <w:rPr>
          <w:rFonts w:cs="Times New Roman"/>
          <w:bCs/>
          <w:kern w:val="0"/>
          <w:sz w:val="28"/>
          <w:szCs w:val="28"/>
          <w:shd w:val="clear" w:color="auto" w:fill="FFFFFF"/>
          <w:lang w:val="ru-RU" w:eastAsia="ru-RU"/>
        </w:rPr>
        <w:t>о комиссии по соблюдению требований к служебному поведению муниципальных служащих Новичихинского района Алтайского края и урегулированию конфликта инте</w:t>
      </w:r>
      <w:r>
        <w:rPr>
          <w:rFonts w:cs="Times New Roman"/>
          <w:bCs/>
          <w:kern w:val="0"/>
          <w:sz w:val="28"/>
          <w:szCs w:val="28"/>
          <w:shd w:val="clear" w:color="auto" w:fill="FFFFFF"/>
          <w:lang w:val="ru-RU" w:eastAsia="ru-RU"/>
        </w:rPr>
        <w:t>ресов.</w:t>
      </w:r>
    </w:p>
    <w:p w:rsidR="002E13C6" w:rsidRDefault="002E13C6">
      <w:pPr>
        <w:shd w:val="clear" w:color="auto" w:fill="F0F0F0"/>
        <w:suppressAutoHyphens w:val="0"/>
        <w:ind w:firstLine="709"/>
        <w:jc w:val="center"/>
        <w:rPr>
          <w:rFonts w:cs="Times New Roman"/>
          <w:b/>
          <w:kern w:val="0"/>
          <w:sz w:val="28"/>
          <w:szCs w:val="28"/>
          <w:shd w:val="clear" w:color="auto" w:fill="FFFFFF"/>
          <w:lang w:val="ru-RU" w:eastAsia="ru-RU"/>
        </w:rPr>
      </w:pPr>
    </w:p>
    <w:p w:rsidR="002E13C6" w:rsidRPr="006630B3" w:rsidRDefault="006630B3">
      <w:pPr>
        <w:widowControl/>
        <w:suppressAutoHyphens w:val="0"/>
        <w:ind w:firstLine="709"/>
        <w:jc w:val="both"/>
        <w:rPr>
          <w:shd w:val="clear" w:color="auto" w:fill="FFFFFF"/>
          <w:lang w:val="ru-RU"/>
        </w:rPr>
      </w:pPr>
      <w:bookmarkStart w:id="1" w:name="sub_485308724"/>
      <w:bookmarkEnd w:id="1"/>
      <w:r>
        <w:rPr>
          <w:rFonts w:cs="Times New Roman"/>
          <w:kern w:val="0"/>
          <w:sz w:val="28"/>
          <w:szCs w:val="28"/>
          <w:shd w:val="clear" w:color="auto" w:fill="FFFFFF"/>
          <w:lang w:val="ru-RU" w:eastAsia="ru-RU"/>
        </w:rPr>
        <w:t>1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Поломошенского сельсовета  Новичихинского района Алтайского края и урегулированию конфликта инт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ересов (далее - комиссия).</w:t>
      </w:r>
    </w:p>
    <w:p w:rsidR="002E13C6" w:rsidRPr="006630B3" w:rsidRDefault="006630B3">
      <w:pPr>
        <w:widowControl/>
        <w:suppressAutoHyphens w:val="0"/>
        <w:ind w:firstLine="709"/>
        <w:jc w:val="both"/>
        <w:rPr>
          <w:lang w:val="ru-RU"/>
        </w:rPr>
      </w:pPr>
      <w:bookmarkStart w:id="2" w:name="sub_1001"/>
      <w:bookmarkEnd w:id="2"/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2. Комиссия в своей деятельности руководствуются </w:t>
      </w:r>
      <w:hyperlink r:id="rId4">
        <w:r>
          <w:rPr>
            <w:rFonts w:cs="Times New Roman"/>
            <w:color w:val="000000"/>
            <w:kern w:val="0"/>
            <w:sz w:val="28"/>
            <w:szCs w:val="28"/>
            <w:shd w:val="clear" w:color="auto" w:fill="FFFFFF"/>
            <w:lang w:val="ru-RU" w:eastAsia="ru-RU"/>
          </w:rPr>
          <w:t>Конституцией</w:t>
        </w:r>
      </w:hyperlink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твенных органов (далее - государственные органы, государственный орган).</w:t>
      </w:r>
    </w:p>
    <w:p w:rsidR="002E13C6" w:rsidRPr="006630B3" w:rsidRDefault="006630B3">
      <w:pPr>
        <w:widowControl/>
        <w:suppressAutoHyphens w:val="0"/>
        <w:ind w:firstLine="709"/>
        <w:jc w:val="both"/>
        <w:rPr>
          <w:color w:val="000000"/>
          <w:shd w:val="clear" w:color="auto" w:fill="FFFFFF"/>
          <w:lang w:val="ru-RU"/>
        </w:rPr>
      </w:pPr>
      <w:bookmarkStart w:id="3" w:name="sub_1002"/>
      <w:bookmarkEnd w:id="3"/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3. Основной задачей комиссии является содействие органам местного самоуправления:</w:t>
      </w:r>
    </w:p>
    <w:p w:rsidR="002E13C6" w:rsidRPr="006630B3" w:rsidRDefault="006630B3">
      <w:pPr>
        <w:widowControl/>
        <w:suppressAutoHyphens w:val="0"/>
        <w:ind w:firstLine="709"/>
        <w:jc w:val="both"/>
        <w:rPr>
          <w:lang w:val="ru-RU"/>
        </w:rPr>
      </w:pPr>
      <w:bookmarkStart w:id="4" w:name="sub_10003"/>
      <w:bookmarkEnd w:id="4"/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а) в обеспечении соблюдения муниципальными служащими (далее - служащие) ограничений и запретов, требо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5">
        <w:r>
          <w:rPr>
            <w:rFonts w:cs="Times New Roman"/>
            <w:color w:val="000000"/>
            <w:kern w:val="0"/>
            <w:sz w:val="28"/>
            <w:szCs w:val="28"/>
            <w:shd w:val="clear" w:color="auto" w:fill="FFFFFF"/>
            <w:lang w:val="ru-RU" w:eastAsia="ru-RU"/>
          </w:rPr>
          <w:t>Федеральным законом</w:t>
        </w:r>
      </w:hyperlink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 от 25 декабря 2008 г. N 273-ФЗ "О противодействии коррупции", друг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E13C6" w:rsidRPr="006630B3" w:rsidRDefault="006630B3">
      <w:pPr>
        <w:widowControl/>
        <w:suppressAutoHyphens w:val="0"/>
        <w:ind w:firstLine="709"/>
        <w:jc w:val="both"/>
        <w:rPr>
          <w:color w:val="000000"/>
          <w:shd w:val="clear" w:color="auto" w:fill="FFFFFF"/>
          <w:lang w:val="ru-RU"/>
        </w:rPr>
      </w:pPr>
      <w:bookmarkStart w:id="5" w:name="sub_10031"/>
      <w:bookmarkStart w:id="6" w:name="sub_10032"/>
      <w:bookmarkEnd w:id="5"/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б) в осуществлении в органе местного самоуправления мер по предупреждению коррупции;</w:t>
      </w:r>
    </w:p>
    <w:p w:rsidR="002E13C6" w:rsidRPr="006630B3" w:rsidRDefault="006630B3">
      <w:pPr>
        <w:widowControl/>
        <w:suppressAutoHyphens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в) рассмотрение письменных обращений гражда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>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г) на условиях гражданско-правового договора.</w:t>
      </w:r>
      <w:bookmarkEnd w:id="6"/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hyperlink r:id="rId6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4.</w:t>
        </w:r>
      </w:hyperlink>
      <w:bookmarkStart w:id="7" w:name="sub_10004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Комиссии рассматривают вопросы, связанные с соблюдением </w:t>
      </w:r>
      <w:hyperlink r:id="rId7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требований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к служебному поведению и (или) требований об урегулировании конфликта интерес</w:t>
      </w:r>
      <w:r>
        <w:rPr>
          <w:rFonts w:cs="Times New Roman"/>
          <w:kern w:val="0"/>
          <w:sz w:val="28"/>
          <w:szCs w:val="28"/>
          <w:lang w:val="ru-RU" w:eastAsia="ru-RU"/>
        </w:rPr>
        <w:t>ов, в отношении служащих, замещающих должности муниципальной слу</w:t>
      </w:r>
      <w:r>
        <w:rPr>
          <w:rFonts w:cs="Times New Roman"/>
          <w:kern w:val="0"/>
          <w:sz w:val="28"/>
          <w:szCs w:val="28"/>
          <w:lang w:val="ru-RU" w:eastAsia="ru-RU"/>
        </w:rPr>
        <w:t>жбы в муниципальном органе.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8" w:name="sub_1007"/>
      <w:bookmarkEnd w:id="7"/>
      <w:r>
        <w:rPr>
          <w:rFonts w:cs="Times New Roman"/>
          <w:kern w:val="0"/>
          <w:sz w:val="28"/>
          <w:szCs w:val="28"/>
          <w:lang w:val="ru-RU" w:eastAsia="ru-RU"/>
        </w:rPr>
        <w:t>5. Комиссия образуется распоряжением Администрации Поломошенского сельсовета Новичихинского района. Указанным распоряжением утверждается состав комиссии.</w:t>
      </w:r>
      <w:bookmarkEnd w:id="8"/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В состав комиссии входят председатель комиссии, его заместитель, секретарь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6. В состав комиссии могут входить: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9" w:name="sub_1009"/>
      <w:bookmarkEnd w:id="9"/>
      <w:r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а) представители общественного совета, </w:t>
      </w:r>
      <w:r>
        <w:rPr>
          <w:rFonts w:cs="Times New Roman"/>
          <w:kern w:val="0"/>
          <w:sz w:val="28"/>
          <w:szCs w:val="28"/>
          <w:lang w:val="ru-RU" w:eastAsia="ru-RU"/>
        </w:rPr>
        <w:t>образованного при Администрации Поломошенского сельсовета Новичихинского района;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0" w:name="sub_10091"/>
      <w:bookmarkEnd w:id="10"/>
      <w:r>
        <w:rPr>
          <w:rFonts w:cs="Times New Roman"/>
          <w:kern w:val="0"/>
          <w:sz w:val="28"/>
          <w:szCs w:val="28"/>
          <w:lang w:val="ru-RU" w:eastAsia="ru-RU"/>
        </w:rPr>
        <w:t>б) представители общественных организаций;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1" w:name="sub_10092"/>
      <w:bookmarkEnd w:id="11"/>
      <w:r>
        <w:rPr>
          <w:rFonts w:cs="Times New Roman"/>
          <w:kern w:val="0"/>
          <w:sz w:val="28"/>
          <w:szCs w:val="28"/>
          <w:lang w:val="ru-RU" w:eastAsia="ru-RU"/>
        </w:rPr>
        <w:t>в) представители профсоюзной организации.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2" w:name="sub_10093"/>
      <w:bookmarkEnd w:id="12"/>
      <w:r>
        <w:rPr>
          <w:rFonts w:cs="Times New Roman"/>
          <w:kern w:val="0"/>
          <w:sz w:val="28"/>
          <w:szCs w:val="28"/>
          <w:lang w:val="ru-RU" w:eastAsia="ru-RU"/>
        </w:rPr>
        <w:t>7. Число членов комиссии, не замещающих должности муниципальной службы в должно составлять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не менее одной четверти от общего числа членов комиссии.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3" w:name="sub_1011"/>
      <w:bookmarkEnd w:id="13"/>
      <w:r>
        <w:rPr>
          <w:rFonts w:cs="Times New Roman"/>
          <w:kern w:val="0"/>
          <w:sz w:val="28"/>
          <w:szCs w:val="28"/>
          <w:lang w:val="ru-RU"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4" w:name="sub_1012"/>
      <w:bookmarkEnd w:id="14"/>
      <w:r>
        <w:rPr>
          <w:rFonts w:cs="Times New Roman"/>
          <w:kern w:val="0"/>
          <w:sz w:val="28"/>
          <w:szCs w:val="28"/>
          <w:lang w:val="ru-RU" w:eastAsia="ru-RU"/>
        </w:rPr>
        <w:t>9. В заседаниях комиссии с прав</w:t>
      </w:r>
      <w:r>
        <w:rPr>
          <w:rFonts w:cs="Times New Roman"/>
          <w:kern w:val="0"/>
          <w:sz w:val="28"/>
          <w:szCs w:val="28"/>
          <w:lang w:val="ru-RU" w:eastAsia="ru-RU"/>
        </w:rPr>
        <w:t>ом совещательного голоса участвуют: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5" w:name="sub_1013"/>
      <w:bookmarkEnd w:id="15"/>
      <w:r>
        <w:rPr>
          <w:rFonts w:cs="Times New Roman"/>
          <w:kern w:val="0"/>
          <w:sz w:val="28"/>
          <w:szCs w:val="28"/>
          <w:lang w:val="ru-RU" w:eastAsia="ru-RU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6" w:name="sub_10131"/>
      <w:bookmarkEnd w:id="16"/>
      <w:r>
        <w:rPr>
          <w:rFonts w:cs="Times New Roman"/>
          <w:kern w:val="0"/>
          <w:sz w:val="28"/>
          <w:szCs w:val="28"/>
          <w:lang w:val="ru-RU" w:eastAsia="ru-RU"/>
        </w:rPr>
        <w:t>б) другие служащи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</w:t>
      </w:r>
      <w:r>
        <w:rPr>
          <w:rFonts w:cs="Times New Roman"/>
          <w:kern w:val="0"/>
          <w:sz w:val="28"/>
          <w:szCs w:val="28"/>
          <w:lang w:val="ru-RU" w:eastAsia="ru-RU"/>
        </w:rPr>
        <w:t>заинтересованных организаций; представитель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</w:t>
      </w:r>
      <w:r>
        <w:rPr>
          <w:rFonts w:cs="Times New Roman"/>
          <w:kern w:val="0"/>
          <w:sz w:val="28"/>
          <w:szCs w:val="28"/>
          <w:lang w:val="ru-RU" w:eastAsia="ru-RU"/>
        </w:rPr>
        <w:t>маемому в каждом конкретном случае отдельно не менее чем за три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7" w:name="sub_10132"/>
      <w:bookmarkEnd w:id="17"/>
      <w:r>
        <w:rPr>
          <w:rFonts w:cs="Times New Roman"/>
          <w:kern w:val="0"/>
          <w:sz w:val="28"/>
          <w:szCs w:val="28"/>
          <w:lang w:val="ru-RU" w:eastAsia="ru-RU"/>
        </w:rPr>
        <w:t>10. Заседание комиссии считается правом</w:t>
      </w:r>
      <w:r>
        <w:rPr>
          <w:rFonts w:cs="Times New Roman"/>
          <w:kern w:val="0"/>
          <w:sz w:val="28"/>
          <w:szCs w:val="28"/>
          <w:lang w:val="ru-RU" w:eastAsia="ru-RU"/>
        </w:rPr>
        <w:t>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8" w:name="sub_1014"/>
      <w:bookmarkEnd w:id="18"/>
      <w:r>
        <w:rPr>
          <w:rFonts w:cs="Times New Roman"/>
          <w:kern w:val="0"/>
          <w:sz w:val="28"/>
          <w:szCs w:val="28"/>
          <w:lang w:val="ru-RU" w:eastAsia="ru-RU"/>
        </w:rPr>
        <w:t>11. При возникновении прямой или косвенной личной заинтерес</w:t>
      </w:r>
      <w:r>
        <w:rPr>
          <w:rFonts w:cs="Times New Roman"/>
          <w:kern w:val="0"/>
          <w:sz w:val="28"/>
          <w:szCs w:val="28"/>
          <w:lang w:val="ru-RU" w:eastAsia="ru-RU"/>
        </w:rPr>
        <w:t>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в рассмотрении указанного вопроса.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19" w:name="sub_1015"/>
      <w:bookmarkEnd w:id="19"/>
      <w:r>
        <w:rPr>
          <w:rFonts w:cs="Times New Roman"/>
          <w:kern w:val="0"/>
          <w:sz w:val="28"/>
          <w:szCs w:val="28"/>
          <w:lang w:val="ru-RU" w:eastAsia="ru-RU"/>
        </w:rPr>
        <w:t>12. Основаниями для проведения заседания комиссии являются: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bookmarkStart w:id="20" w:name="sub_1016"/>
      <w:bookmarkStart w:id="21" w:name="sub_10161"/>
      <w:bookmarkEnd w:id="20"/>
      <w:r>
        <w:rPr>
          <w:rFonts w:cs="Times New Roman"/>
          <w:kern w:val="0"/>
          <w:sz w:val="28"/>
          <w:szCs w:val="28"/>
          <w:lang w:val="ru-RU" w:eastAsia="ru-RU"/>
        </w:rPr>
        <w:t xml:space="preserve">а) </w:t>
      </w:r>
      <w:bookmarkStart w:id="22" w:name="sub_101613"/>
      <w:bookmarkEnd w:id="21"/>
      <w:r>
        <w:rPr>
          <w:rFonts w:cs="Times New Roman"/>
          <w:kern w:val="0"/>
          <w:sz w:val="28"/>
          <w:szCs w:val="28"/>
          <w:lang w:val="ru-RU" w:eastAsia="ru-RU"/>
        </w:rPr>
        <w:t>представление руководителем муниципального органа материалов проверки, свидетельствующих: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о представлении муниципальным служащим недостоверных или неполных </w:t>
      </w:r>
      <w:r>
        <w:rPr>
          <w:rFonts w:cs="Times New Roman"/>
          <w:kern w:val="0"/>
          <w:sz w:val="28"/>
          <w:szCs w:val="28"/>
          <w:lang w:val="ru-RU" w:eastAsia="ru-RU"/>
        </w:rPr>
        <w:t>сведений, предусмотренных федеральным законом от 02.03.2007 г. № 25-ФЗ « О муниципальной службе в Российской Федерации»;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о несоблюдении муниципальным служащим запретов, связанных с прохождением муниципальной службы;</w:t>
      </w:r>
      <w:bookmarkEnd w:id="22"/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б) поступившее в кадровую службы муницип</w:t>
      </w:r>
      <w:r>
        <w:rPr>
          <w:rFonts w:cs="Times New Roman"/>
          <w:kern w:val="0"/>
          <w:sz w:val="28"/>
          <w:szCs w:val="28"/>
          <w:lang w:val="ru-RU" w:eastAsia="ru-RU"/>
        </w:rPr>
        <w:t>ального органа:</w:t>
      </w:r>
    </w:p>
    <w:p w:rsidR="002E13C6" w:rsidRDefault="006630B3">
      <w:pPr>
        <w:widowControl/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му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 xml:space="preserve">ниципальным </w:t>
      </w:r>
      <w:hyperlink r:id="rId8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нормативным правовым актом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, о даче согласия на заме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его должностные (служебные) обязанности, до истечения двух лет со дня увольнения с муниципальной службы;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23" w:name="sub_101622"/>
      <w:bookmarkEnd w:id="23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их супруги (супруга) и несовершеннолетних детей;</w:t>
      </w:r>
    </w:p>
    <w:p w:rsidR="002E13C6" w:rsidRDefault="006630B3">
      <w:pPr>
        <w:widowControl/>
        <w:suppressAutoHyphens w:val="0"/>
        <w:ind w:firstLine="709"/>
        <w:jc w:val="both"/>
      </w:pPr>
      <w:bookmarkStart w:id="24" w:name="sub_101623"/>
      <w:bookmarkEnd w:id="24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заявление служащего о невозможности выполнить требования </w:t>
      </w:r>
      <w:hyperlink r:id="rId9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Федерального закона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от 7 мая 2013 г. N 79-ФЗ "О запрете отдельным категориям лиц открывать и иметь счета (вк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уведомление служащего о возникновении личной заи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нтересованности при исполнении должностных обязанностей, которая приводит или может привести к конфликту интересов;  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25" w:name="sub_101624"/>
      <w:bookmarkStart w:id="26" w:name="sub_10163"/>
      <w:bookmarkEnd w:id="25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в) представление руководителя муниципального органа или любого члена комиссии, касающееся обеспечения соблюдения служащим требований к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  <w:bookmarkEnd w:id="26"/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г) представление Губернатора Алтайского края и его заместителя  материалов проверки, свидетельствующих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 представлении служащим недостоверных или неполных сведений, предусмотренных </w:t>
      </w:r>
      <w:hyperlink r:id="rId10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частью 1 статьи 3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Федерального закона от 3 декабря 2012 г. N 230-ФЗ "О контроле за соответствием расходов лиц, замещающих государствен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д) поступившее в соответствии с </w:t>
      </w:r>
      <w:hyperlink r:id="rId1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частью 4</w:t>
        </w:r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 xml:space="preserve"> статьи 12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Федерального закона от 25 декабря 2008 г. N 273-ФЗ "О противодействии коррупции" и </w:t>
      </w:r>
      <w:hyperlink r:id="rId12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статьей 64.1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Трудового кодекса Российской Федерации в муниципальный орган уведомление коммерческой или некоммерческой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отдельные функции муниципального управления данной организацией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не рассматривался.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27" w:name="sub_1017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End w:id="27"/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14. Обращение, указанное в </w:t>
      </w:r>
      <w:hyperlink r:id="rId13" w:anchor="sub_10162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го 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осуществляется рассмотрение обращения, по результа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там которого подготавливается мотивированное заключение по существу обращения с учетом требований </w:t>
      </w:r>
      <w:hyperlink r:id="rId14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статьи 12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Федерального закона от 25 декабря 2008 г. N 273-ФЗ "О противодействии коррупции". </w:t>
      </w:r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15. Обращение, указанн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ое в </w:t>
      </w:r>
      <w:hyperlink r:id="rId15" w:anchor="sub_10162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может быть подано служащим, планирующим свое увольнение с муниципальной службы, и подлежит рассмотрени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ю комиссией в соответствии с настоящим Положением.</w:t>
      </w:r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16. Уведомление, указанное в </w:t>
      </w:r>
      <w:hyperlink r:id="rId16" w:anchor="sub_10165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рассматривается подразделением кадровой сл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ужбы муниципального органа,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7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статьи 12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Федерального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закона от 25 декабря 2008 г. N 273-ФЗ "О противодействии коррупции".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17.  Мотивированные заключения, предусмотренные в абзаце пятом подпункта «б» пункта 12 настоящего Положения</w:t>
      </w:r>
      <w:r>
        <w:rPr>
          <w:rFonts w:cs="Times New Roman"/>
          <w:color w:val="000000"/>
          <w:kern w:val="0"/>
          <w:lang w:val="ru-RU" w:eastAsia="ru-RU"/>
        </w:rPr>
        <w:t xml:space="preserve">   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должны содержать</w:t>
      </w:r>
      <w:r>
        <w:rPr>
          <w:rFonts w:cs="Times New Roman"/>
          <w:color w:val="000000"/>
          <w:kern w:val="0"/>
          <w:lang w:val="ru-RU" w:eastAsia="ru-RU"/>
        </w:rPr>
        <w:t xml:space="preserve">: </w:t>
      </w:r>
    </w:p>
    <w:p w:rsidR="002E13C6" w:rsidRDefault="006630B3">
      <w:pPr>
        <w:widowControl/>
        <w:suppressAutoHyphens w:val="0"/>
        <w:ind w:firstLine="540"/>
        <w:jc w:val="both"/>
      </w:pPr>
      <w:r>
        <w:rPr>
          <w:rFonts w:cs="Times New Roman"/>
          <w:color w:val="000000"/>
          <w:kern w:val="0"/>
          <w:lang w:val="ru-RU" w:eastAsia="ru-RU"/>
        </w:rPr>
        <w:t>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) информацию, изложенную в обращениях или уведомлениях, указанных в </w:t>
      </w:r>
      <w:hyperlink r:id="rId18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абзацах втором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</w:t>
      </w:r>
      <w:hyperlink r:id="rId19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пятом подпункта "б"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</w:t>
      </w:r>
      <w:hyperlink r:id="rId20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оложения; </w:t>
      </w:r>
    </w:p>
    <w:p w:rsidR="002E13C6" w:rsidRDefault="006630B3">
      <w:pPr>
        <w:widowControl/>
        <w:suppressAutoHyphens w:val="0"/>
        <w:ind w:firstLine="540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2E13C6" w:rsidRDefault="006630B3">
      <w:pPr>
        <w:widowControl/>
        <w:suppressAutoHyphens w:val="0"/>
        <w:ind w:firstLine="540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 </w:t>
      </w:r>
      <w:hyperlink r:id="rId2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абзацах втором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</w:t>
      </w:r>
      <w:hyperlink r:id="rId22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пятом подпункта "б"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</w:t>
      </w:r>
      <w:hyperlink r:id="rId23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а также рекомендации для принятия одного из решений в со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ответствии с </w:t>
      </w:r>
      <w:hyperlink r:id="rId24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пунктами 24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, </w:t>
      </w:r>
      <w:hyperlink r:id="rId25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25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, </w:t>
      </w:r>
      <w:hyperlink r:id="rId26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26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настоящего Положения или иного решения.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18. При подготовке мотивированного заключения по результатам рассмот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кадровой службы имеют право проводить собесед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ование со служащими, представившими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 в установленном порядке запросы в государстве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нные органы, органы местного самоуправления и заинтересованные организации. Обращение или уведомление, а также заключение и другие материалы в течении семи рабочих дней со дня поступления обращения или уведомления представляются председателю комиссии. В сл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но не более чем на 30 дней. 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28" w:name="sub_1018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19. Председатель комиссии при поступлении к нему информации, содержащей основания для проведения заседания комиссии:</w:t>
      </w:r>
      <w:bookmarkEnd w:id="28"/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20-ти дней со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дня поступления указанной информации, за исключением случаев, предусмотренных </w:t>
      </w:r>
      <w:hyperlink r:id="rId27" w:anchor="sub_181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пунктами 20.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20.1 настоящего Положения;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б) организует ознакомление служащего, в отношении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в кадровое подразделение муниципального органа, и с результатами ее проверки;</w:t>
      </w:r>
    </w:p>
    <w:p w:rsidR="002E13C6" w:rsidRDefault="006630B3">
      <w:pPr>
        <w:widowControl/>
        <w:suppressAutoHyphens w:val="0"/>
        <w:ind w:firstLine="709"/>
        <w:jc w:val="both"/>
      </w:pPr>
      <w:bookmarkStart w:id="29" w:name="sub_10182"/>
      <w:bookmarkStart w:id="30" w:name="sub_10183"/>
      <w:bookmarkEnd w:id="29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в) рассматривает ходатайства о приглашении на заседание комиссии лиц, указанных в </w:t>
      </w:r>
      <w:hyperlink r:id="rId28" w:anchor="sub_1013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 xml:space="preserve">подпункте </w:t>
        </w:r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"б" пункта 9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End w:id="30"/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20. Заседание комиссии по рассмотрению заявления, ука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занного в </w:t>
      </w:r>
      <w:hyperlink r:id="rId29" w:anchor="sub_101623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третьем и четвертом подпункта "б"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как правило, проводится не позднее одного месяца со дня истечения срока, установленн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ого для представления сведений о доходах, об имуществе и обязательствах имущественного характера.</w:t>
      </w:r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20.1. Уведомление, указанное в </w:t>
      </w:r>
      <w:hyperlink r:id="rId30" w:anchor="sub_10165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жения, как правило, рассматривается на очередном (плановом) заседании комиссии.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21.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служащий или гражданин указывает в обращении, заявлении или уведомлении, представленны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х в соответствии с подпунктом «б» пункта 12   21.1 Заседание комиссии могут проводиться в отсутствии служащего или гражданина в случае: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а) если обращении, заявлении или уведомлении, предусмотренных подпунктом «б» пункта 12 настоящего положения, не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содержится указания о намерении муниципального служащего или гражданина лично присутствовать на заседании комиссии;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б) если муниципальный служащий или гражданин, намеривающийся лично присутствовать на заседании комиссии и надлежащим образом извещенный о вр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емени и месте его проведения, не явился на заседание комиссии.      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22. На заседании комиссии заслушиваются пояснения служащего или гражданина, замещавшего должность муниципальной службы в муниципальном органе (с их согласия), и иных лиц, рассматриваются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материалы по существу вынесенных на данное заседание вопросов, а также дополнительные материалы.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E13C6" w:rsidRDefault="006630B3">
      <w:pPr>
        <w:widowControl/>
        <w:suppressAutoHyphens w:val="0"/>
        <w:ind w:firstLine="709"/>
        <w:jc w:val="both"/>
      </w:pPr>
      <w:bookmarkStart w:id="31" w:name="sub_1021"/>
      <w:bookmarkEnd w:id="31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24. По итогам рассмотрен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ия вопроса, указанного в </w:t>
      </w:r>
      <w:hyperlink r:id="rId31" w:anchor="sub_10161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втором подпункта "а"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32" w:name="sub_1022"/>
      <w:bookmarkEnd w:id="32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а) установить, что сведения, предста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вленные служащим в соответствии с требованиями Федерального закона «О муниципальной службе в Российской Федерации» №25-ФЗ от 02.03.2007г., являются достоверными и полными;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33" w:name="sub_10221"/>
      <w:bookmarkEnd w:id="33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б) установить, что сведения, представленные служащим в соответствии с Федерального з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акона «О муниципальной службе в Российской Федерации» №25-ФЗ от 02.03.2007г.,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сти.</w:t>
      </w:r>
    </w:p>
    <w:p w:rsidR="002E13C6" w:rsidRDefault="006630B3">
      <w:pPr>
        <w:widowControl/>
        <w:suppressAutoHyphens w:val="0"/>
        <w:ind w:firstLine="709"/>
        <w:jc w:val="both"/>
      </w:pPr>
      <w:bookmarkStart w:id="34" w:name="sub_10223"/>
      <w:bookmarkEnd w:id="34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25. По итогам рассмотрения вопроса, указанного в </w:t>
      </w:r>
      <w:hyperlink r:id="rId32" w:anchor="sub_101613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третьем подпункта "а" пункта 12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настоящего Положения, комиссия принимает одно из следующих решений: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35" w:name="sub_1023"/>
      <w:bookmarkEnd w:id="35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а)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36" w:name="sub_10231"/>
      <w:bookmarkEnd w:id="36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б) установить, что служащий не соблюдал требования к служебному поведению и (или) требования об урегулировании конфликта интересов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. В этом случае комиссия рекомендует руководителю муниципального органа указать 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тственности.</w:t>
      </w:r>
    </w:p>
    <w:p w:rsidR="002E13C6" w:rsidRDefault="006630B3">
      <w:pPr>
        <w:widowControl/>
        <w:suppressAutoHyphens w:val="0"/>
        <w:ind w:firstLine="709"/>
        <w:jc w:val="both"/>
      </w:pPr>
      <w:bookmarkStart w:id="37" w:name="sub_10232"/>
      <w:bookmarkEnd w:id="37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 xml:space="preserve">26. По итогам рассмотрения вопроса, указанного в </w:t>
      </w:r>
      <w:hyperlink r:id="rId33" w:anchor="sub_10162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38" w:name="sub_1024"/>
      <w:bookmarkEnd w:id="38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равлению этой организацией входили в его должностные (служебные) обязанности;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39" w:name="sub_10241"/>
      <w:bookmarkEnd w:id="39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E13C6" w:rsidRDefault="006630B3">
      <w:pPr>
        <w:widowControl/>
        <w:suppressAutoHyphens w:val="0"/>
        <w:ind w:firstLine="709"/>
        <w:jc w:val="both"/>
      </w:pPr>
      <w:bookmarkStart w:id="40" w:name="sub_10242"/>
      <w:bookmarkEnd w:id="40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27. По итогам рассмотрения вопроса, указанного в </w:t>
      </w:r>
      <w:hyperlink r:id="rId34" w:anchor="sub_101623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третьем подпункта "б"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41" w:name="sub_1025"/>
      <w:bookmarkEnd w:id="41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а) признать, что причина непредставления служащим сведений о доходах, об имуществе и обязате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льствах имущественного характера своих супруги (супруга) и несовершеннолетних детей является объективной и уважительной;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42" w:name="sub_10251"/>
      <w:bookmarkEnd w:id="42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43" w:name="sub_10252"/>
      <w:bookmarkStart w:id="44" w:name="sub_10253"/>
      <w:bookmarkEnd w:id="43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в) признать, что причина непредставления служащим сведений о доходах, об имуществе и обязатель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 служащему к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онкретную меру ответственности.</w:t>
      </w:r>
      <w:bookmarkEnd w:id="44"/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27.1. По итогам рассмотрения вопроса, указанного в </w:t>
      </w:r>
      <w:hyperlink r:id="rId35" w:anchor="sub_10164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подпункте "г" пункта 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шений:</w:t>
      </w:r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а) признать, что сведения, представленные служащим в соответствии с </w:t>
      </w:r>
      <w:hyperlink r:id="rId36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частью 1 статьи 3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дам", являются достоверными и полными;</w:t>
      </w:r>
    </w:p>
    <w:p w:rsidR="002E13C6" w:rsidRDefault="006630B3">
      <w:pPr>
        <w:widowControl/>
        <w:suppressAutoHyphens w:val="0"/>
        <w:ind w:firstLine="709"/>
        <w:jc w:val="both"/>
      </w:pPr>
      <w:bookmarkStart w:id="45" w:name="sub_12511"/>
      <w:bookmarkStart w:id="46" w:name="sub_12512"/>
      <w:bookmarkEnd w:id="45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б) признать, что сведения, представленные служащим в соответствии с </w:t>
      </w:r>
      <w:hyperlink r:id="rId37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частью 1 статьи 3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Федерального закона "О контроле за соответствием расходов лиц, замещающих государственн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служащему конкретную меру ответственности и (или) направить материалы, полученные в результат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е осуществления контроля за расходами, в органы прокуратуры и (или) иные государственные органы в соответствии с их компетенцией.</w:t>
      </w:r>
      <w:bookmarkEnd w:id="46"/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 xml:space="preserve">27.2. По итогам рассмотрения вопроса, указанного в </w:t>
      </w:r>
      <w:hyperlink r:id="rId38" w:anchor="sub_101624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четвертом подпункта "б"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комиссия принимает одно из следующих решений: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льными;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ужащему конкретную меру ответственности.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По итогам рассмотрения вопроса, указанного в абзаце пятом подпункта "б" пункта 12 настоящего Положения, комиссия принимает одно из следующих решений: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а) признать, что при исполнении государственным служащим должно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стных обязанностей конфликт интересов отсутствует;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 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в) признать, что государственный служащий не соблюдал требования об урегулировании конфликта интересов.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Start w:id="47" w:name="sub_12522"/>
      <w:bookmarkEnd w:id="47"/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28. По итогам рассмотрения вопросов, указанных в </w:t>
      </w:r>
      <w:hyperlink r:id="rId39" w:anchor="sub_10161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подпунктах "а"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, </w:t>
      </w:r>
      <w:hyperlink r:id="rId40" w:anchor="sub_1016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"б"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, </w:t>
      </w:r>
      <w:hyperlink r:id="rId41" w:anchor="sub_10164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"г"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</w:t>
      </w:r>
      <w:hyperlink r:id="rId42" w:anchor="sub_10165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"д"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r:id="rId43" w:anchor="sub_102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пунктами 24-27, 27.1-27.2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</w:t>
      </w:r>
      <w:hyperlink r:id="rId44" w:anchor="sub_10261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28.1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настоящего Положения. Основания и мотивы принятия такого решения должны быть отражены в пр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отоколе заседания комиссии.</w:t>
      </w:r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28.1. По итогам рассмотрения вопроса, указанного в </w:t>
      </w:r>
      <w:hyperlink r:id="rId45" w:anchor="sub_10165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подпункте "д"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 настоящего Положения, комиссия принимает в отношении гражданина,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замещавшего должность муниципальной службы в муниципальном органе, одно из следующих решений: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E13C6" w:rsidRDefault="006630B3">
      <w:pPr>
        <w:widowControl/>
        <w:suppressAutoHyphens w:val="0"/>
        <w:ind w:firstLine="709"/>
        <w:jc w:val="both"/>
      </w:pPr>
      <w:bookmarkStart w:id="48" w:name="sub_2611"/>
      <w:bookmarkEnd w:id="48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б) установить, что замещение им на условиях трудового договора должности в коммерческой или 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статьи 12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Федерального закона от 25 декабря 2008 г. N 273-ФЗ "О противодействии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2E13C6" w:rsidRDefault="006630B3">
      <w:pPr>
        <w:widowControl/>
        <w:suppressAutoHyphens w:val="0"/>
        <w:ind w:firstLine="709"/>
        <w:jc w:val="both"/>
      </w:pPr>
      <w:bookmarkStart w:id="49" w:name="sub_2612"/>
      <w:bookmarkEnd w:id="49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29. По итогам рассмотрения вопроса, предусмотренного </w:t>
      </w:r>
      <w:hyperlink r:id="rId47" w:anchor="sub_10163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подпунктом "в"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комиссия принимает соответствующее решение.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50" w:name="sub_1027"/>
      <w:bookmarkEnd w:id="50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30. Для исполнения решений комиссии могут быть подготовлены проекты нормативных правовых актов муниципаль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2E13C6" w:rsidRDefault="006630B3">
      <w:pPr>
        <w:widowControl/>
        <w:suppressAutoHyphens w:val="0"/>
        <w:ind w:firstLine="709"/>
        <w:jc w:val="both"/>
      </w:pPr>
      <w:bookmarkStart w:id="51" w:name="sub_1028"/>
      <w:bookmarkEnd w:id="51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31. Решения комиссии по вопросам, указанным в </w:t>
      </w:r>
      <w:hyperlink r:id="rId48" w:anchor="sub_1016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пункте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E13C6" w:rsidRDefault="006630B3">
      <w:pPr>
        <w:widowControl/>
        <w:suppressAutoHyphens w:val="0"/>
        <w:ind w:firstLine="709"/>
        <w:jc w:val="both"/>
      </w:pPr>
      <w:bookmarkStart w:id="52" w:name="sub_1029"/>
      <w:bookmarkEnd w:id="52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32. Решения комиссии оформляются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9" w:anchor="sub_10162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астоящего Положения, носит обязательный характер.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53" w:name="sub_1030"/>
      <w:bookmarkEnd w:id="53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33. В протоколе заседания комиссии указываются: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54" w:name="sub_10310"/>
      <w:bookmarkEnd w:id="54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55" w:name="sub_10311"/>
      <w:bookmarkEnd w:id="55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б) формулировка каждого из рассматриваемых на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56" w:name="sub_10312"/>
      <w:bookmarkEnd w:id="56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в) предъявляемые к с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лужащему претензии, материалы, на которых они основываются;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57" w:name="sub_10313"/>
      <w:bookmarkEnd w:id="57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г) содержание пояснений служащего и других лиц по существу предъявляемых претензий;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58" w:name="sub_10314"/>
      <w:bookmarkEnd w:id="58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д) фамилии, имена, отчества выступивших на заседании лиц и краткое изложение их выступлений;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59" w:name="sub_10315"/>
      <w:bookmarkEnd w:id="59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е) источник информа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ции, содержащей основания для проведения заседания комиссии, дата поступления информации в муниципальный орган;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0" w:name="sub_10316"/>
      <w:bookmarkEnd w:id="60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ж) другие сведения;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1" w:name="sub_10317"/>
      <w:bookmarkEnd w:id="61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з) результаты голосования;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2" w:name="sub_10318"/>
      <w:bookmarkEnd w:id="62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и) решение и обоснование его принятия.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3" w:name="sub_10319"/>
      <w:bookmarkEnd w:id="63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34. Член комиссии, несогласный с ее решением, вправе в пис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4" w:name="sub_10320"/>
      <w:bookmarkEnd w:id="64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35. Копии протокола заседания комиссии в 7-дневный срок со дня заседания направляются руководителю мун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иципального органа, полностью или в виде выписок из него -  служащему, а также по решению комиссии - иным заинтересованным лицам.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5" w:name="sub_10330"/>
      <w:bookmarkEnd w:id="65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36. Руководитель муниципального органа обязан рассмотреть протокол заседания комиссии и вправе учесть в пределах своей компете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нции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ии комиссии и принимается к сведению без обсуждения.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6" w:name="sub_1034"/>
      <w:bookmarkEnd w:id="66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муниципального органа для решения вопроса о прим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енении к служащему мер ответственности, предусмотренных нормативными правовыми актами Российской Федерации.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7" w:name="sub_1035"/>
      <w:bookmarkEnd w:id="67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38. В случае установления комиссией факта совершения служащим действия (факта бездействия), содержащего признаки административного правонарушения ил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68" w:name="sub_1036"/>
      <w:bookmarkStart w:id="69" w:name="sub_1037"/>
      <w:bookmarkEnd w:id="68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39. Копия протоко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bookmarkEnd w:id="69"/>
    </w:p>
    <w:p w:rsidR="002E13C6" w:rsidRDefault="006630B3">
      <w:pPr>
        <w:widowControl/>
        <w:suppressAutoHyphens w:val="0"/>
        <w:ind w:firstLine="709"/>
        <w:jc w:val="both"/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39.1. Выписка из решения комисси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50" w:anchor="sub_101622" w:history="1">
        <w:r>
          <w:rPr>
            <w:rFonts w:cs="Times New Roman"/>
            <w:color w:val="000000"/>
            <w:kern w:val="0"/>
            <w:sz w:val="28"/>
            <w:szCs w:val="28"/>
            <w:lang w:val="ru-RU" w:eastAsia="ru-RU"/>
          </w:rPr>
          <w:t>абзаце втором подпункта "б" пункта 1</w:t>
        </w:r>
      </w:hyperlink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днем проведения соответствующего заседания комиссии.</w:t>
      </w:r>
    </w:p>
    <w:p w:rsidR="002E13C6" w:rsidRDefault="006630B3">
      <w:pPr>
        <w:widowControl/>
        <w:suppressAutoHyphens w:val="0"/>
        <w:ind w:firstLine="709"/>
        <w:jc w:val="both"/>
        <w:rPr>
          <w:color w:val="000000"/>
        </w:rPr>
      </w:pPr>
      <w:bookmarkStart w:id="70" w:name="sub_1038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ания, ознакомление членов комиссии с материалами, представляемыми для обсуждения на заседании комиссии, осуществляются Администрацией Поломошенского сельсовета  Новичихинского района.</w:t>
      </w:r>
      <w:bookmarkEnd w:id="70"/>
    </w:p>
    <w:p w:rsidR="002E13C6" w:rsidRDefault="002E13C6">
      <w:pPr>
        <w:widowControl/>
        <w:tabs>
          <w:tab w:val="left" w:pos="-207"/>
          <w:tab w:val="left" w:pos="142"/>
        </w:tabs>
        <w:suppressAutoHyphens w:val="0"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tabs>
          <w:tab w:val="left" w:pos="-207"/>
          <w:tab w:val="left" w:pos="142"/>
        </w:tabs>
        <w:suppressAutoHyphens w:val="0"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2E13C6" w:rsidRDefault="002E13C6">
      <w:pPr>
        <w:widowControl/>
        <w:tabs>
          <w:tab w:val="left" w:pos="-207"/>
          <w:tab w:val="left" w:pos="142"/>
        </w:tabs>
        <w:suppressAutoHyphens w:val="0"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2E13C6" w:rsidRDefault="002E13C6">
      <w:pPr>
        <w:ind w:firstLine="709"/>
        <w:jc w:val="both"/>
        <w:rPr>
          <w:color w:val="000000"/>
        </w:rPr>
      </w:pPr>
    </w:p>
    <w:sectPr w:rsidR="002E13C6">
      <w:pgSz w:w="11906" w:h="16838"/>
      <w:pgMar w:top="1134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C6"/>
    <w:rsid w:val="002E13C6"/>
    <w:rsid w:val="006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7023D-2365-4359-886A-5D4D3AB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439D"/>
    <w:rPr>
      <w:rFonts w:ascii="Tahoma" w:hAnsi="Tahoma" w:cs="Tahoma"/>
      <w:kern w:val="2"/>
      <w:sz w:val="16"/>
      <w:szCs w:val="16"/>
      <w:lang w:val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6439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AppData\Local\Temp\postan_120_12.04.17.DOC" TargetMode="External"/><Relationship Id="rId18" Type="http://schemas.openxmlformats.org/officeDocument/2006/relationships/hyperlink" Target="https://login.consultant.ru/link/?req=doc&amp;demo=2&amp;base=LAW&amp;n=415771&amp;dst=100085&amp;field=134&amp;date=18.03.2023" TargetMode="External"/><Relationship Id="rId26" Type="http://schemas.openxmlformats.org/officeDocument/2006/relationships/hyperlink" Target="https://login.consultant.ru/link/?req=doc&amp;demo=2&amp;base=LAW&amp;n=415771&amp;dst=100152&amp;field=134&amp;date=18.03.2023" TargetMode="External"/><Relationship Id="rId39" Type="http://schemas.openxmlformats.org/officeDocument/2006/relationships/hyperlink" Target="file:///C:\AppData\Local\Temp\postan_120_12.04.17.DOC" TargetMode="External"/><Relationship Id="rId21" Type="http://schemas.openxmlformats.org/officeDocument/2006/relationships/hyperlink" Target="https://login.consultant.ru/link/?req=doc&amp;demo=2&amp;base=LAW&amp;n=415771&amp;dst=100085&amp;field=134&amp;date=18.03.2023" TargetMode="External"/><Relationship Id="rId34" Type="http://schemas.openxmlformats.org/officeDocument/2006/relationships/hyperlink" Target="file:///C:\AppData\Local\Temp\postan_120_12.04.17.DOC" TargetMode="External"/><Relationship Id="rId42" Type="http://schemas.openxmlformats.org/officeDocument/2006/relationships/hyperlink" Target="file:///C:\AppData\Local\Temp\postan_120_12.04.17.DOC" TargetMode="External"/><Relationship Id="rId47" Type="http://schemas.openxmlformats.org/officeDocument/2006/relationships/hyperlink" Target="file:///C:\AppData\Local\Temp\postan_120_12.04.17.DOC" TargetMode="External"/><Relationship Id="rId50" Type="http://schemas.openxmlformats.org/officeDocument/2006/relationships/hyperlink" Target="file:///C:\AppData\Local\Temp\postan_120_12.04.17.DOC" TargetMode="External"/><Relationship Id="rId7" Type="http://schemas.openxmlformats.org/officeDocument/2006/relationships/hyperlink" Target="garantf1://55071108.0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AppData\Local\Temp\postan_120_12.04.17.DOC" TargetMode="External"/><Relationship Id="rId29" Type="http://schemas.openxmlformats.org/officeDocument/2006/relationships/hyperlink" Target="file:///C:\AppData\Local\Temp\postan_120_12.04.17.DOC" TargetMode="External"/><Relationship Id="rId11" Type="http://schemas.openxmlformats.org/officeDocument/2006/relationships/hyperlink" Target="garantf1://12064203.1204/" TargetMode="External"/><Relationship Id="rId24" Type="http://schemas.openxmlformats.org/officeDocument/2006/relationships/hyperlink" Target="https://login.consultant.ru/link/?req=doc&amp;demo=2&amp;base=LAW&amp;n=415771&amp;dst=100102&amp;field=134&amp;date=18.03.2023" TargetMode="External"/><Relationship Id="rId32" Type="http://schemas.openxmlformats.org/officeDocument/2006/relationships/hyperlink" Target="file:///C:\AppData\Local\Temp\postan_120_12.04.17.DOC" TargetMode="External"/><Relationship Id="rId37" Type="http://schemas.openxmlformats.org/officeDocument/2006/relationships/hyperlink" Target="garantf1://70171682.301/" TargetMode="External"/><Relationship Id="rId40" Type="http://schemas.openxmlformats.org/officeDocument/2006/relationships/hyperlink" Target="file:///C:\AppData\Local\Temp\postan_120_12.04.17.DOC" TargetMode="External"/><Relationship Id="rId45" Type="http://schemas.openxmlformats.org/officeDocument/2006/relationships/hyperlink" Target="file:///C:\AppData\Local\Temp\postan_120_12.04.17.DOC" TargetMode="External"/><Relationship Id="rId5" Type="http://schemas.openxmlformats.org/officeDocument/2006/relationships/hyperlink" Target="garantf1://12064203.8/" TargetMode="External"/><Relationship Id="rId15" Type="http://schemas.openxmlformats.org/officeDocument/2006/relationships/hyperlink" Target="file:///C:\AppData\Local\Temp\postan_120_12.04.17.DOC" TargetMode="External"/><Relationship Id="rId23" Type="http://schemas.openxmlformats.org/officeDocument/2006/relationships/hyperlink" Target="https://login.consultant.ru/link/?req=doc&amp;demo=2&amp;base=LAW&amp;n=415771&amp;dst=100146&amp;field=134&amp;date=18.03.2023" TargetMode="External"/><Relationship Id="rId28" Type="http://schemas.openxmlformats.org/officeDocument/2006/relationships/hyperlink" Target="file:///C:\AppData\Local\Temp\postan_120_12.04.17.DOC" TargetMode="External"/><Relationship Id="rId36" Type="http://schemas.openxmlformats.org/officeDocument/2006/relationships/hyperlink" Target="garantf1://70171682.301/" TargetMode="External"/><Relationship Id="rId49" Type="http://schemas.openxmlformats.org/officeDocument/2006/relationships/hyperlink" Target="file:///C:\AppData\Local\Temp\postan_120_12.04.17.DOC" TargetMode="External"/><Relationship Id="rId10" Type="http://schemas.openxmlformats.org/officeDocument/2006/relationships/hyperlink" Target="garantf1://70171682.301/" TargetMode="External"/><Relationship Id="rId19" Type="http://schemas.openxmlformats.org/officeDocument/2006/relationships/hyperlink" Target="https://login.consultant.ru/link/?req=doc&amp;demo=2&amp;base=LAW&amp;n=415771&amp;dst=100153&amp;field=134&amp;date=18.03.2023" TargetMode="External"/><Relationship Id="rId31" Type="http://schemas.openxmlformats.org/officeDocument/2006/relationships/hyperlink" Target="file:///C:\AppData\Local\Temp\postan_120_12.04.17.DOC" TargetMode="External"/><Relationship Id="rId44" Type="http://schemas.openxmlformats.org/officeDocument/2006/relationships/hyperlink" Target="file:///C:\AppData\Local\Temp\postan_120_12.04.17.DOC" TargetMode="External"/><Relationship Id="rId52" Type="http://schemas.openxmlformats.org/officeDocument/2006/relationships/theme" Target="theme/theme1.xml"/><Relationship Id="rId4" Type="http://schemas.openxmlformats.org/officeDocument/2006/relationships/hyperlink" Target="garantf1://10003000.0/" TargetMode="External"/><Relationship Id="rId9" Type="http://schemas.openxmlformats.org/officeDocument/2006/relationships/hyperlink" Target="garantf1://70272954.0/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https://login.consultant.ru/link/?req=doc&amp;demo=2&amp;base=LAW&amp;n=415771&amp;dst=100153&amp;field=134&amp;date=18.03.2023" TargetMode="External"/><Relationship Id="rId27" Type="http://schemas.openxmlformats.org/officeDocument/2006/relationships/hyperlink" Target="file:///C:\AppData\Local\Temp\postan_120_12.04.17.DOC" TargetMode="External"/><Relationship Id="rId30" Type="http://schemas.openxmlformats.org/officeDocument/2006/relationships/hyperlink" Target="file:///C:\AppData\Local\Temp\postan_120_12.04.17.DOC" TargetMode="External"/><Relationship Id="rId35" Type="http://schemas.openxmlformats.org/officeDocument/2006/relationships/hyperlink" Target="file:///C:\AppData\Local\Temp\postan_120_12.04.17.DOC" TargetMode="External"/><Relationship Id="rId43" Type="http://schemas.openxmlformats.org/officeDocument/2006/relationships/hyperlink" Target="file:///C:\AppData\Local\Temp\postan_120_12.04.17.DOC" TargetMode="External"/><Relationship Id="rId48" Type="http://schemas.openxmlformats.org/officeDocument/2006/relationships/hyperlink" Target="file:///C:\AppData\Local\Temp\postan_120_12.04.17.DOC" TargetMode="External"/><Relationship Id="rId8" Type="http://schemas.openxmlformats.org/officeDocument/2006/relationships/hyperlink" Target="garantf1://98780.1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garantf1://12025268.641/" TargetMode="External"/><Relationship Id="rId17" Type="http://schemas.openxmlformats.org/officeDocument/2006/relationships/hyperlink" Target="garantf1://12064203.12/" TargetMode="External"/><Relationship Id="rId25" Type="http://schemas.openxmlformats.org/officeDocument/2006/relationships/hyperlink" Target="https://login.consultant.ru/link/?req=doc&amp;demo=2&amp;base=LAW&amp;n=415771&amp;dst=100164&amp;field=134&amp;date=18.03.2023" TargetMode="External"/><Relationship Id="rId33" Type="http://schemas.openxmlformats.org/officeDocument/2006/relationships/hyperlink" Target="file:///C:\AppData\Local\Temp\postan_120_12.04.17.DOC" TargetMode="External"/><Relationship Id="rId38" Type="http://schemas.openxmlformats.org/officeDocument/2006/relationships/hyperlink" Target="file:///C:\AppData\Local\Temp\postan_120_12.04.17.DOC" TargetMode="External"/><Relationship Id="rId46" Type="http://schemas.openxmlformats.org/officeDocument/2006/relationships/hyperlink" Target="garantf1://12064203.12/" TargetMode="External"/><Relationship Id="rId20" Type="http://schemas.openxmlformats.org/officeDocument/2006/relationships/hyperlink" Target="https://login.consultant.ru/link/?req=doc&amp;demo=2&amp;base=LAW&amp;n=415771&amp;dst=100146&amp;field=134&amp;date=18.03.2023" TargetMode="External"/><Relationship Id="rId41" Type="http://schemas.openxmlformats.org/officeDocument/2006/relationships/hyperlink" Target="file:///C:\AppData\Local\Temp\postan_120_12.04.17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507156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3</cp:revision>
  <cp:lastPrinted>2023-03-22T15:16:00Z</cp:lastPrinted>
  <dcterms:created xsi:type="dcterms:W3CDTF">2023-07-20T13:34:00Z</dcterms:created>
  <dcterms:modified xsi:type="dcterms:W3CDTF">2023-07-20T13:34:00Z</dcterms:modified>
  <dc:language>ru-RU</dc:language>
</cp:coreProperties>
</file>